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CE5E2" w14:textId="43739E1B" w:rsidR="00213101" w:rsidRDefault="00213101" w:rsidP="003952EE">
      <w:pPr>
        <w:spacing w:line="240" w:lineRule="auto"/>
        <w:rPr>
          <w:rFonts w:ascii="Arial" w:hAnsi="Arial" w:cs="Arial"/>
          <w:color w:val="757575"/>
          <w:sz w:val="20"/>
          <w:szCs w:val="20"/>
          <w:shd w:val="clear" w:color="auto" w:fill="FFFFFF"/>
        </w:rPr>
      </w:pPr>
      <w:r w:rsidRPr="00C3678B">
        <w:rPr>
          <w:rFonts w:ascii="Helvetica" w:hAnsi="Helvetica" w:cs="Helvetica"/>
          <w:noProof/>
          <w:sz w:val="24"/>
          <w:szCs w:val="24"/>
          <w:lang w:val="en-US"/>
        </w:rPr>
        <mc:AlternateContent>
          <mc:Choice Requires="wps">
            <w:drawing>
              <wp:anchor distT="45720" distB="45720" distL="114300" distR="114300" simplePos="0" relativeHeight="251657728" behindDoc="0" locked="0" layoutInCell="1" allowOverlap="1" wp14:anchorId="452EA4A5" wp14:editId="71C62A30">
                <wp:simplePos x="0" y="0"/>
                <wp:positionH relativeFrom="page">
                  <wp:posOffset>19050</wp:posOffset>
                </wp:positionH>
                <wp:positionV relativeFrom="paragraph">
                  <wp:posOffset>19050</wp:posOffset>
                </wp:positionV>
                <wp:extent cx="7505700" cy="12096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209675"/>
                        </a:xfrm>
                        <a:prstGeom prst="rect">
                          <a:avLst/>
                        </a:prstGeom>
                        <a:solidFill>
                          <a:srgbClr val="002060"/>
                        </a:solidFill>
                        <a:ln w="57150">
                          <a:solidFill>
                            <a:srgbClr val="002060"/>
                          </a:solidFill>
                          <a:miter lim="800000"/>
                          <a:headEnd/>
                          <a:tailEnd/>
                        </a:ln>
                      </wps:spPr>
                      <wps:txb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3AF3FF55" w:rsidR="00C3678B" w:rsidRPr="00E45972" w:rsidRDefault="006D5232" w:rsidP="00C3678B">
                            <w:pPr>
                              <w:jc w:val="center"/>
                              <w:rPr>
                                <w:rFonts w:ascii="Georgia" w:hAnsi="Georgia"/>
                                <w:sz w:val="28"/>
                                <w:szCs w:val="28"/>
                              </w:rPr>
                            </w:pPr>
                            <w:r>
                              <w:rPr>
                                <w:rFonts w:ascii="Georgia" w:hAnsi="Georgia"/>
                                <w:sz w:val="28"/>
                                <w:szCs w:val="28"/>
                              </w:rPr>
                              <w:t>22</w:t>
                            </w:r>
                            <w:r w:rsidRPr="006D5232">
                              <w:rPr>
                                <w:rFonts w:ascii="Georgia" w:hAnsi="Georgia"/>
                                <w:sz w:val="28"/>
                                <w:szCs w:val="28"/>
                                <w:vertAlign w:val="superscript"/>
                              </w:rPr>
                              <w:t>nd</w:t>
                            </w:r>
                            <w:r>
                              <w:rPr>
                                <w:rFonts w:ascii="Georgia" w:hAnsi="Georgia"/>
                                <w:sz w:val="28"/>
                                <w:szCs w:val="28"/>
                              </w:rPr>
                              <w:t xml:space="preserve"> </w:t>
                            </w:r>
                            <w:r w:rsidR="00AD7499">
                              <w:rPr>
                                <w:rFonts w:ascii="Georgia" w:hAnsi="Georgia"/>
                                <w:sz w:val="28"/>
                                <w:szCs w:val="28"/>
                              </w:rPr>
                              <w:t xml:space="preserve">October </w:t>
                            </w:r>
                            <w:r w:rsidR="00C3678B" w:rsidRPr="00E45972">
                              <w:rPr>
                                <w:rFonts w:ascii="Georgia" w:hAnsi="Georgia"/>
                                <w:sz w:val="28"/>
                                <w:szCs w:val="28"/>
                              </w:rPr>
                              <w:t>20</w:t>
                            </w:r>
                            <w:r w:rsidR="00442A99">
                              <w:rPr>
                                <w:rFonts w:ascii="Georgia" w:hAnsi="Georgia"/>
                                <w:sz w:val="28"/>
                                <w:szCs w:val="28"/>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EA4A5" id="_x0000_t202" coordsize="21600,21600" o:spt="202" path="m,l,21600r21600,l21600,xe">
                <v:stroke joinstyle="miter"/>
                <v:path gradientshapeok="t" o:connecttype="rect"/>
              </v:shapetype>
              <v:shape id="Text Box 2" o:spid="_x0000_s1026" type="#_x0000_t202" style="position:absolute;margin-left:1.5pt;margin-top:1.5pt;width:591pt;height:95.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" fillcolor="#002060" strokecolor="#002060" strokeweight="4.5pt">
                <v:textbo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3AF3FF55" w:rsidR="00C3678B" w:rsidRPr="00E45972" w:rsidRDefault="006D5232" w:rsidP="00C3678B">
                      <w:pPr>
                        <w:jc w:val="center"/>
                        <w:rPr>
                          <w:rFonts w:ascii="Georgia" w:hAnsi="Georgia"/>
                          <w:sz w:val="28"/>
                          <w:szCs w:val="28"/>
                        </w:rPr>
                      </w:pPr>
                      <w:r>
                        <w:rPr>
                          <w:rFonts w:ascii="Georgia" w:hAnsi="Georgia"/>
                          <w:sz w:val="28"/>
                          <w:szCs w:val="28"/>
                        </w:rPr>
                        <w:t>22</w:t>
                      </w:r>
                      <w:r w:rsidRPr="006D5232">
                        <w:rPr>
                          <w:rFonts w:ascii="Georgia" w:hAnsi="Georgia"/>
                          <w:sz w:val="28"/>
                          <w:szCs w:val="28"/>
                          <w:vertAlign w:val="superscript"/>
                        </w:rPr>
                        <w:t>nd</w:t>
                      </w:r>
                      <w:r>
                        <w:rPr>
                          <w:rFonts w:ascii="Georgia" w:hAnsi="Georgia"/>
                          <w:sz w:val="28"/>
                          <w:szCs w:val="28"/>
                        </w:rPr>
                        <w:t xml:space="preserve"> </w:t>
                      </w:r>
                      <w:r w:rsidR="00AD7499">
                        <w:rPr>
                          <w:rFonts w:ascii="Georgia" w:hAnsi="Georgia"/>
                          <w:sz w:val="28"/>
                          <w:szCs w:val="28"/>
                        </w:rPr>
                        <w:t xml:space="preserve">October </w:t>
                      </w:r>
                      <w:r w:rsidR="00C3678B" w:rsidRPr="00E45972">
                        <w:rPr>
                          <w:rFonts w:ascii="Georgia" w:hAnsi="Georgia"/>
                          <w:sz w:val="28"/>
                          <w:szCs w:val="28"/>
                        </w:rPr>
                        <w:t>20</w:t>
                      </w:r>
                      <w:r w:rsidR="00442A99">
                        <w:rPr>
                          <w:rFonts w:ascii="Georgia" w:hAnsi="Georgia"/>
                          <w:sz w:val="28"/>
                          <w:szCs w:val="28"/>
                        </w:rPr>
                        <w:t>20</w:t>
                      </w:r>
                    </w:p>
                  </w:txbxContent>
                </v:textbox>
                <w10:wrap type="square" anchorx="page"/>
              </v:shape>
            </w:pict>
          </mc:Fallback>
        </mc:AlternateContent>
      </w:r>
    </w:p>
    <w:p w14:paraId="3683C1A4" w14:textId="03E0002E" w:rsidR="00E44CBE" w:rsidRDefault="00E44CBE" w:rsidP="003952EE">
      <w:pPr>
        <w:spacing w:line="240" w:lineRule="auto"/>
        <w:rPr>
          <w:rFonts w:ascii="Arial" w:hAnsi="Arial" w:cs="Arial"/>
          <w:color w:val="757575"/>
          <w:sz w:val="20"/>
          <w:szCs w:val="20"/>
          <w:shd w:val="clear" w:color="auto" w:fill="FFFFFF"/>
        </w:rPr>
      </w:pPr>
      <w:r w:rsidRPr="00E44CBE">
        <w:rPr>
          <w:rFonts w:ascii="Arial" w:hAnsi="Arial" w:cs="Arial"/>
          <w:color w:val="757575"/>
          <w:sz w:val="20"/>
          <w:szCs w:val="20"/>
          <w:shd w:val="clear" w:color="auto" w:fill="FFFFFF"/>
        </w:rPr>
        <w:t xml:space="preserve">Energy bills are driven by both the price of energy on the wholesale market and Third-Party Costs (TPCs). TPCs include non-energy costs set by the government, network (the National Grid), policy and system costs and electricity transmission/distribution costs. </w:t>
      </w:r>
    </w:p>
    <w:p w14:paraId="6EA6C30A" w14:textId="377FA257" w:rsidR="005313F5" w:rsidRPr="005313F5"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The biggest single cost on a bill is the price of the energy. The wholesale cost of the energy makes up approximately 4</w:t>
      </w:r>
      <w:r w:rsidR="00BF0388">
        <w:rPr>
          <w:rFonts w:ascii="Arial" w:hAnsi="Arial" w:cs="Arial"/>
          <w:color w:val="757575"/>
          <w:sz w:val="20"/>
          <w:szCs w:val="20"/>
          <w:shd w:val="clear" w:color="auto" w:fill="FFFFFF"/>
        </w:rPr>
        <w:t>0</w:t>
      </w:r>
      <w:r w:rsidRPr="005313F5">
        <w:rPr>
          <w:rFonts w:ascii="Arial" w:hAnsi="Arial" w:cs="Arial"/>
          <w:color w:val="757575"/>
          <w:sz w:val="20"/>
          <w:szCs w:val="20"/>
          <w:shd w:val="clear" w:color="auto" w:fill="FFFFFF"/>
        </w:rPr>
        <w:t xml:space="preserve">% of </w:t>
      </w:r>
      <w:r w:rsidRPr="00D74FB2">
        <w:rPr>
          <w:rFonts w:ascii="Arial" w:hAnsi="Arial" w:cs="Arial"/>
          <w:color w:val="757575"/>
          <w:sz w:val="20"/>
          <w:szCs w:val="20"/>
          <w:shd w:val="clear" w:color="auto" w:fill="FFFFFF"/>
        </w:rPr>
        <w:t>an electricity</w:t>
      </w:r>
      <w:r w:rsidRPr="005313F5">
        <w:rPr>
          <w:rFonts w:ascii="Arial" w:hAnsi="Arial" w:cs="Arial"/>
          <w:color w:val="757575"/>
          <w:sz w:val="20"/>
          <w:szCs w:val="20"/>
          <w:shd w:val="clear" w:color="auto" w:fill="FFFFFF"/>
        </w:rPr>
        <w:t xml:space="preserve"> bill and </w:t>
      </w:r>
      <w:r w:rsidR="00BF0388">
        <w:rPr>
          <w:rFonts w:ascii="Arial" w:hAnsi="Arial" w:cs="Arial"/>
          <w:color w:val="757575"/>
          <w:sz w:val="20"/>
          <w:szCs w:val="20"/>
          <w:shd w:val="clear" w:color="auto" w:fill="FFFFFF"/>
        </w:rPr>
        <w:t>70</w:t>
      </w:r>
      <w:r w:rsidRPr="005313F5">
        <w:rPr>
          <w:rFonts w:ascii="Arial" w:hAnsi="Arial" w:cs="Arial"/>
          <w:color w:val="757575"/>
          <w:sz w:val="20"/>
          <w:szCs w:val="20"/>
          <w:shd w:val="clear" w:color="auto" w:fill="FFFFFF"/>
        </w:rPr>
        <w:t>% of a gas bill, with the remaining being TPCs, which have been continuously rising in recent years and can be volatile.</w:t>
      </w:r>
    </w:p>
    <w:p w14:paraId="1F8D7F83" w14:textId="758B0871" w:rsidR="00144F2E"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This pricing report focusses on the energy element of a bill to help you keep track and understand the wholesale energy market and the factors affecting the price of your contracts.</w:t>
      </w:r>
    </w:p>
    <w:p w14:paraId="2F2594B8" w14:textId="77777777" w:rsidR="00540C8E" w:rsidRDefault="00540C8E" w:rsidP="00D74FB2">
      <w:pPr>
        <w:spacing w:before="240" w:after="0" w:line="240" w:lineRule="auto"/>
        <w:rPr>
          <w:rFonts w:ascii="Arial" w:hAnsi="Arial" w:cs="Arial"/>
          <w:color w:val="757575"/>
          <w:sz w:val="20"/>
          <w:szCs w:val="20"/>
          <w:shd w:val="clear" w:color="auto" w:fill="FFFFFF"/>
        </w:rPr>
      </w:pPr>
    </w:p>
    <w:p w14:paraId="122765A6" w14:textId="77777777" w:rsidR="00FF1A79" w:rsidRDefault="00696612" w:rsidP="00FF1A79">
      <w:pPr>
        <w:spacing w:after="0" w:line="240" w:lineRule="auto"/>
        <w:rPr>
          <w:rStyle w:val="Strong"/>
          <w:rFonts w:ascii="Georgia" w:hAnsi="Georgia"/>
          <w:color w:val="ED273E"/>
          <w:sz w:val="27"/>
          <w:szCs w:val="27"/>
          <w:shd w:val="clear" w:color="auto" w:fill="FFFFFF"/>
        </w:rPr>
      </w:pPr>
      <w:r w:rsidRPr="00696612">
        <w:rPr>
          <w:rStyle w:val="Strong"/>
          <w:rFonts w:ascii="Georgia" w:hAnsi="Georgia"/>
          <w:color w:val="ED273E"/>
          <w:sz w:val="27"/>
          <w:szCs w:val="27"/>
          <w:shd w:val="clear" w:color="auto" w:fill="FFFFFF"/>
        </w:rPr>
        <w:t>Ov</w:t>
      </w:r>
      <w:r w:rsidRPr="00FF1A79">
        <w:rPr>
          <w:rStyle w:val="Strong"/>
          <w:rFonts w:ascii="Georgia" w:hAnsi="Georgia"/>
          <w:color w:val="ED273E"/>
          <w:sz w:val="27"/>
          <w:szCs w:val="27"/>
          <w:shd w:val="clear" w:color="auto" w:fill="FFFFFF"/>
        </w:rPr>
        <w:t>ervie</w:t>
      </w:r>
      <w:r w:rsidRPr="00696612">
        <w:rPr>
          <w:rStyle w:val="Strong"/>
          <w:rFonts w:ascii="Georgia" w:hAnsi="Georgia"/>
          <w:color w:val="ED273E"/>
          <w:sz w:val="27"/>
          <w:szCs w:val="27"/>
          <w:shd w:val="clear" w:color="auto" w:fill="FFFFFF"/>
        </w:rPr>
        <w:t>w:</w:t>
      </w:r>
    </w:p>
    <w:p w14:paraId="2DB4474E" w14:textId="77777777" w:rsidR="003D5761" w:rsidRPr="003D5761" w:rsidRDefault="003D5761" w:rsidP="003D5761">
      <w:pPr>
        <w:spacing w:after="0" w:line="240" w:lineRule="auto"/>
        <w:rPr>
          <w:rStyle w:val="Strong"/>
          <w:rFonts w:ascii="Arial" w:hAnsi="Arial" w:cs="Arial"/>
          <w:b w:val="0"/>
          <w:bCs w:val="0"/>
          <w:color w:val="757575"/>
          <w:sz w:val="20"/>
          <w:szCs w:val="20"/>
          <w:shd w:val="clear" w:color="auto" w:fill="FFFFFF"/>
        </w:rPr>
      </w:pPr>
      <w:r w:rsidRPr="003D5761">
        <w:rPr>
          <w:rStyle w:val="Strong"/>
          <w:rFonts w:ascii="Arial" w:hAnsi="Arial" w:cs="Arial"/>
          <w:b w:val="0"/>
          <w:bCs w:val="0"/>
          <w:color w:val="757575"/>
          <w:sz w:val="20"/>
          <w:szCs w:val="20"/>
          <w:shd w:val="clear" w:color="auto" w:fill="FFFFFF"/>
        </w:rPr>
        <w:t>As coronavirus spreads across countries, new restrictions and lockdown measures are being implemented which will have a knock-on effect on the demand for energy. How this will impact contract prices now is unknow, as Third-Party Charges have been added to help balance the markets and costs for suppliers.</w:t>
      </w:r>
    </w:p>
    <w:p w14:paraId="782058D8" w14:textId="77777777" w:rsidR="003D5761" w:rsidRPr="003D5761" w:rsidRDefault="003D5761" w:rsidP="003D5761">
      <w:pPr>
        <w:spacing w:after="0" w:line="240" w:lineRule="auto"/>
        <w:rPr>
          <w:rStyle w:val="Strong"/>
          <w:rFonts w:ascii="Arial" w:hAnsi="Arial" w:cs="Arial"/>
          <w:b w:val="0"/>
          <w:bCs w:val="0"/>
          <w:color w:val="757575"/>
          <w:sz w:val="20"/>
          <w:szCs w:val="20"/>
          <w:shd w:val="clear" w:color="auto" w:fill="FFFFFF"/>
        </w:rPr>
      </w:pPr>
    </w:p>
    <w:p w14:paraId="0BFD4AB0" w14:textId="77777777" w:rsidR="003D5761" w:rsidRPr="003D5761" w:rsidRDefault="003D5761" w:rsidP="003D5761">
      <w:pPr>
        <w:spacing w:after="0" w:line="240" w:lineRule="auto"/>
        <w:rPr>
          <w:rStyle w:val="Strong"/>
          <w:rFonts w:ascii="Arial" w:hAnsi="Arial" w:cs="Arial"/>
          <w:b w:val="0"/>
          <w:bCs w:val="0"/>
          <w:color w:val="757575"/>
          <w:sz w:val="20"/>
          <w:szCs w:val="20"/>
          <w:shd w:val="clear" w:color="auto" w:fill="FFFFFF"/>
        </w:rPr>
      </w:pPr>
      <w:r w:rsidRPr="003D5761">
        <w:rPr>
          <w:rStyle w:val="Strong"/>
          <w:rFonts w:ascii="Arial" w:hAnsi="Arial" w:cs="Arial"/>
          <w:b w:val="0"/>
          <w:bCs w:val="0"/>
          <w:color w:val="757575"/>
          <w:sz w:val="20"/>
          <w:szCs w:val="20"/>
          <w:shd w:val="clear" w:color="auto" w:fill="FFFFFF"/>
        </w:rPr>
        <w:t>Electricity prices have increased by over 40% since they fell in March and are now back to pre-pandemic prices. Gas prices are still over 10% lower when compared to this time last year, but are expected to continue to rise as the temperatures drop and the need to heat homes and offices increases, so there is still time to secure a lower rate for your next contract.</w:t>
      </w:r>
    </w:p>
    <w:p w14:paraId="0F26EAED" w14:textId="77777777" w:rsidR="003D5761" w:rsidRPr="003D5761" w:rsidRDefault="003D5761" w:rsidP="003D5761">
      <w:pPr>
        <w:spacing w:after="0" w:line="240" w:lineRule="auto"/>
        <w:rPr>
          <w:rStyle w:val="Strong"/>
          <w:rFonts w:ascii="Arial" w:hAnsi="Arial" w:cs="Arial"/>
          <w:b w:val="0"/>
          <w:bCs w:val="0"/>
          <w:color w:val="757575"/>
          <w:sz w:val="20"/>
          <w:szCs w:val="20"/>
          <w:shd w:val="clear" w:color="auto" w:fill="FFFFFF"/>
        </w:rPr>
      </w:pPr>
    </w:p>
    <w:p w14:paraId="630F4749" w14:textId="77777777" w:rsidR="003D5761" w:rsidRPr="003D5761" w:rsidRDefault="003D5761" w:rsidP="003D5761">
      <w:pPr>
        <w:spacing w:after="0" w:line="240" w:lineRule="auto"/>
        <w:rPr>
          <w:rStyle w:val="Strong"/>
          <w:rFonts w:ascii="Arial" w:hAnsi="Arial" w:cs="Arial"/>
          <w:b w:val="0"/>
          <w:bCs w:val="0"/>
          <w:color w:val="757575"/>
          <w:sz w:val="20"/>
          <w:szCs w:val="20"/>
          <w:shd w:val="clear" w:color="auto" w:fill="FFFFFF"/>
        </w:rPr>
      </w:pPr>
      <w:r w:rsidRPr="003D5761">
        <w:rPr>
          <w:rStyle w:val="Strong"/>
          <w:rFonts w:ascii="Arial" w:hAnsi="Arial" w:cs="Arial"/>
          <w:b w:val="0"/>
          <w:bCs w:val="0"/>
          <w:color w:val="757575"/>
          <w:sz w:val="20"/>
          <w:szCs w:val="20"/>
          <w:shd w:val="clear" w:color="auto" w:fill="FFFFFF"/>
        </w:rPr>
        <w:t>Oil production in Libya has restarted and increased the supply levels even further, putting oil prices under pressure from the threat to demand as the global resurgence in coronavirus cases continues. The Joint Ministerial Monitoring Committee (JMMC), for OPEC and non-OPEC members, took place on Monday, to discuss the latest market developments and whether or not to continue with their plans to ease cuts from January 2021, though we will likely have to wait for the full group meetings on the 30 November and 1 December for a concrete decision.</w:t>
      </w:r>
    </w:p>
    <w:p w14:paraId="5C2E9668" w14:textId="77777777" w:rsidR="003D5761" w:rsidRPr="003D5761" w:rsidRDefault="003D5761" w:rsidP="003D5761">
      <w:pPr>
        <w:spacing w:after="0" w:line="240" w:lineRule="auto"/>
        <w:rPr>
          <w:rStyle w:val="Strong"/>
          <w:rFonts w:ascii="Arial" w:hAnsi="Arial" w:cs="Arial"/>
          <w:b w:val="0"/>
          <w:bCs w:val="0"/>
          <w:color w:val="757575"/>
          <w:sz w:val="20"/>
          <w:szCs w:val="20"/>
          <w:shd w:val="clear" w:color="auto" w:fill="FFFFFF"/>
        </w:rPr>
      </w:pPr>
    </w:p>
    <w:p w14:paraId="38C98CE6" w14:textId="024CFA4A" w:rsidR="008C7CB1" w:rsidRDefault="003D5761" w:rsidP="003D5761">
      <w:pPr>
        <w:spacing w:after="0" w:line="240" w:lineRule="auto"/>
        <w:rPr>
          <w:rStyle w:val="Strong"/>
          <w:rFonts w:ascii="Arial" w:hAnsi="Arial" w:cs="Arial"/>
          <w:color w:val="757575"/>
          <w:sz w:val="20"/>
          <w:szCs w:val="20"/>
          <w:shd w:val="clear" w:color="auto" w:fill="FFFFFF"/>
        </w:rPr>
      </w:pPr>
      <w:r w:rsidRPr="003D5761">
        <w:rPr>
          <w:rStyle w:val="Strong"/>
          <w:rFonts w:ascii="Arial" w:hAnsi="Arial" w:cs="Arial"/>
          <w:b w:val="0"/>
          <w:bCs w:val="0"/>
          <w:color w:val="757575"/>
          <w:sz w:val="20"/>
          <w:szCs w:val="20"/>
          <w:shd w:val="clear" w:color="auto" w:fill="FFFFFF"/>
        </w:rPr>
        <w:t>The International Monetary Fund (IMF)  has forecast that oil prices will remain in the $40 to $50 range in 2021, which means that contract prices are unlikely to drop back to where they were in March, so speak to a member of the team to see if you can secure a saving on your next energy contract, today.</w:t>
      </w:r>
    </w:p>
    <w:p w14:paraId="403CB145" w14:textId="77777777" w:rsidR="00670A6A" w:rsidRDefault="00670A6A" w:rsidP="008C7CB1">
      <w:pPr>
        <w:spacing w:after="0" w:line="240" w:lineRule="auto"/>
        <w:rPr>
          <w:rStyle w:val="Strong"/>
          <w:rFonts w:ascii="Arial" w:hAnsi="Arial" w:cs="Arial"/>
          <w:color w:val="757575"/>
          <w:sz w:val="20"/>
          <w:szCs w:val="20"/>
          <w:shd w:val="clear" w:color="auto" w:fill="FFFFFF"/>
        </w:rPr>
      </w:pPr>
    </w:p>
    <w:p w14:paraId="68E9E5DB" w14:textId="77777777" w:rsidR="00213101" w:rsidRDefault="00213101" w:rsidP="008C7CB1">
      <w:pPr>
        <w:spacing w:after="0" w:line="240" w:lineRule="auto"/>
        <w:rPr>
          <w:rStyle w:val="Strong"/>
          <w:rFonts w:ascii="Arial" w:hAnsi="Arial" w:cs="Arial"/>
          <w:color w:val="757575"/>
          <w:sz w:val="20"/>
          <w:szCs w:val="20"/>
          <w:shd w:val="clear" w:color="auto" w:fill="FFFFFF"/>
        </w:rPr>
      </w:pPr>
    </w:p>
    <w:p w14:paraId="6D7355E2" w14:textId="11077131" w:rsidR="0040111A" w:rsidRPr="0040111A" w:rsidRDefault="0040111A" w:rsidP="0040111A">
      <w:pPr>
        <w:spacing w:after="0" w:line="240" w:lineRule="auto"/>
        <w:rPr>
          <w:rStyle w:val="Strong"/>
          <w:rFonts w:ascii="Arial" w:hAnsi="Arial" w:cs="Arial"/>
          <w:color w:val="757575"/>
          <w:sz w:val="20"/>
          <w:szCs w:val="20"/>
          <w:shd w:val="clear" w:color="auto" w:fill="FFFFFF"/>
        </w:rPr>
      </w:pPr>
      <w:r w:rsidRPr="0040111A">
        <w:rPr>
          <w:rStyle w:val="Strong"/>
          <w:rFonts w:ascii="Arial" w:hAnsi="Arial" w:cs="Arial"/>
          <w:color w:val="757575"/>
          <w:sz w:val="20"/>
          <w:szCs w:val="20"/>
          <w:shd w:val="clear" w:color="auto" w:fill="FFFFFF"/>
        </w:rPr>
        <w:t>Bullish Factors (</w:t>
      </w:r>
      <w:r w:rsidRPr="0040111A">
        <w:rPr>
          <w:rStyle w:val="Strong"/>
          <w:rFonts w:ascii="Arial" w:hAnsi="Arial" w:cs="Arial"/>
          <w:i/>
          <w:iCs/>
          <w:color w:val="ED7D31" w:themeColor="accent2"/>
          <w:sz w:val="20"/>
          <w:szCs w:val="20"/>
          <w:shd w:val="clear" w:color="auto" w:fill="FFFFFF"/>
        </w:rPr>
        <w:t>upward</w:t>
      </w:r>
      <w:r w:rsidRPr="0040111A">
        <w:rPr>
          <w:rStyle w:val="Strong"/>
          <w:rFonts w:ascii="Arial" w:hAnsi="Arial" w:cs="Arial"/>
          <w:i/>
          <w:iCs/>
          <w:color w:val="757575"/>
          <w:sz w:val="20"/>
          <w:szCs w:val="20"/>
          <w:shd w:val="clear" w:color="auto" w:fill="FFFFFF"/>
        </w:rPr>
        <w:t> pressure</w:t>
      </w:r>
      <w:r w:rsidRPr="0040111A">
        <w:rPr>
          <w:rStyle w:val="Strong"/>
          <w:rFonts w:ascii="Arial" w:hAnsi="Arial" w:cs="Arial"/>
          <w:color w:val="757575"/>
          <w:sz w:val="20"/>
          <w:szCs w:val="20"/>
          <w:shd w:val="clear" w:color="auto" w:fill="FFFFFF"/>
        </w:rPr>
        <w:t>):</w:t>
      </w:r>
    </w:p>
    <w:p w14:paraId="7F075F35" w14:textId="77777777" w:rsidR="00870538" w:rsidRPr="00870538" w:rsidRDefault="00870538" w:rsidP="00870538">
      <w:pPr>
        <w:pStyle w:val="ListParagraph"/>
        <w:numPr>
          <w:ilvl w:val="0"/>
          <w:numId w:val="19"/>
        </w:numPr>
        <w:spacing w:after="0" w:line="240" w:lineRule="auto"/>
        <w:rPr>
          <w:rStyle w:val="Strong"/>
          <w:rFonts w:ascii="Arial" w:hAnsi="Arial" w:cs="Arial"/>
          <w:b w:val="0"/>
          <w:bCs w:val="0"/>
          <w:color w:val="757575"/>
          <w:sz w:val="20"/>
          <w:szCs w:val="20"/>
          <w:shd w:val="clear" w:color="auto" w:fill="FFFFFF"/>
        </w:rPr>
      </w:pPr>
      <w:r w:rsidRPr="00870538">
        <w:rPr>
          <w:rStyle w:val="Strong"/>
          <w:rFonts w:ascii="Arial" w:hAnsi="Arial" w:cs="Arial"/>
          <w:b w:val="0"/>
          <w:bCs w:val="0"/>
          <w:color w:val="757575"/>
          <w:sz w:val="20"/>
          <w:szCs w:val="20"/>
          <w:shd w:val="clear" w:color="auto" w:fill="FFFFFF"/>
        </w:rPr>
        <w:t>Drops in forecasted temperatures resulting in surges for gas demand.</w:t>
      </w:r>
    </w:p>
    <w:p w14:paraId="5A31F56E" w14:textId="58DC6FF6" w:rsidR="000B1C96" w:rsidRPr="00870538" w:rsidRDefault="00870538" w:rsidP="00870538">
      <w:pPr>
        <w:pStyle w:val="ListParagraph"/>
        <w:numPr>
          <w:ilvl w:val="0"/>
          <w:numId w:val="19"/>
        </w:numPr>
        <w:spacing w:after="0" w:line="240" w:lineRule="auto"/>
        <w:rPr>
          <w:rStyle w:val="Strong"/>
          <w:rFonts w:ascii="Arial" w:hAnsi="Arial" w:cs="Arial"/>
          <w:color w:val="757575"/>
          <w:sz w:val="20"/>
          <w:szCs w:val="20"/>
          <w:shd w:val="clear" w:color="auto" w:fill="FFFFFF"/>
        </w:rPr>
      </w:pPr>
      <w:r w:rsidRPr="00870538">
        <w:rPr>
          <w:rStyle w:val="Strong"/>
          <w:rFonts w:ascii="Arial" w:hAnsi="Arial" w:cs="Arial"/>
          <w:b w:val="0"/>
          <w:bCs w:val="0"/>
          <w:color w:val="757575"/>
          <w:sz w:val="20"/>
          <w:szCs w:val="20"/>
          <w:shd w:val="clear" w:color="auto" w:fill="FFFFFF"/>
        </w:rPr>
        <w:t>OPEC+ members meeting to discuss further potential production cuts to help balance out the supply levels.</w:t>
      </w:r>
    </w:p>
    <w:p w14:paraId="32912DA0" w14:textId="77777777" w:rsidR="00670A6A" w:rsidRDefault="00670A6A" w:rsidP="000B1C96">
      <w:pPr>
        <w:spacing w:after="0" w:line="240" w:lineRule="auto"/>
        <w:rPr>
          <w:rStyle w:val="Strong"/>
          <w:rFonts w:ascii="Arial" w:hAnsi="Arial" w:cs="Arial"/>
          <w:color w:val="757575"/>
          <w:sz w:val="20"/>
          <w:szCs w:val="20"/>
          <w:shd w:val="clear" w:color="auto" w:fill="FFFFFF"/>
        </w:rPr>
      </w:pPr>
    </w:p>
    <w:p w14:paraId="51549132" w14:textId="2D8CD34E" w:rsidR="001A55DA" w:rsidRPr="00022632" w:rsidRDefault="001A55DA" w:rsidP="0040111A">
      <w:pPr>
        <w:spacing w:after="0" w:line="240" w:lineRule="auto"/>
        <w:rPr>
          <w:rStyle w:val="Strong"/>
          <w:rFonts w:ascii="Arial" w:hAnsi="Arial" w:cs="Arial"/>
          <w:color w:val="757575"/>
          <w:sz w:val="20"/>
          <w:szCs w:val="20"/>
          <w:shd w:val="clear" w:color="auto" w:fill="FFFFFF"/>
        </w:rPr>
      </w:pPr>
      <w:r w:rsidRPr="00022632">
        <w:rPr>
          <w:rStyle w:val="Strong"/>
          <w:rFonts w:ascii="Arial" w:hAnsi="Arial" w:cs="Arial"/>
          <w:color w:val="757575"/>
          <w:sz w:val="20"/>
          <w:szCs w:val="20"/>
          <w:shd w:val="clear" w:color="auto" w:fill="FFFFFF"/>
        </w:rPr>
        <w:t xml:space="preserve">Bearish Factors </w:t>
      </w:r>
      <w:r w:rsidRPr="00B516EA">
        <w:rPr>
          <w:rStyle w:val="Strong"/>
          <w:rFonts w:ascii="Arial" w:hAnsi="Arial" w:cs="Arial"/>
          <w:i/>
          <w:iCs/>
          <w:color w:val="757575"/>
          <w:sz w:val="20"/>
          <w:szCs w:val="20"/>
          <w:shd w:val="clear" w:color="auto" w:fill="FFFFFF"/>
        </w:rPr>
        <w:t>(</w:t>
      </w:r>
      <w:r w:rsidRPr="00B516EA">
        <w:rPr>
          <w:rStyle w:val="Strong"/>
          <w:rFonts w:ascii="Arial" w:hAnsi="Arial" w:cs="Arial"/>
          <w:i/>
          <w:iCs/>
          <w:color w:val="70AD47" w:themeColor="accent6"/>
          <w:sz w:val="20"/>
          <w:szCs w:val="20"/>
          <w:shd w:val="clear" w:color="auto" w:fill="FFFFFF"/>
        </w:rPr>
        <w:t>downwards</w:t>
      </w:r>
      <w:r w:rsidRPr="00B516EA">
        <w:rPr>
          <w:rStyle w:val="Strong"/>
          <w:rFonts w:ascii="Arial" w:hAnsi="Arial" w:cs="Arial"/>
          <w:i/>
          <w:iCs/>
          <w:color w:val="757575"/>
          <w:sz w:val="20"/>
          <w:szCs w:val="20"/>
          <w:shd w:val="clear" w:color="auto" w:fill="FFFFFF"/>
        </w:rPr>
        <w:t xml:space="preserve"> pressure):</w:t>
      </w:r>
    </w:p>
    <w:p w14:paraId="56480338" w14:textId="77777777" w:rsidR="00870538" w:rsidRPr="00870538" w:rsidRDefault="00870538" w:rsidP="00870538">
      <w:pPr>
        <w:pStyle w:val="ListParagraph"/>
        <w:numPr>
          <w:ilvl w:val="0"/>
          <w:numId w:val="20"/>
        </w:numPr>
        <w:spacing w:after="0"/>
        <w:rPr>
          <w:rStyle w:val="Strong"/>
          <w:rFonts w:ascii="Arial" w:hAnsi="Arial" w:cs="Arial"/>
          <w:b w:val="0"/>
          <w:bCs w:val="0"/>
          <w:color w:val="757575"/>
          <w:sz w:val="20"/>
          <w:szCs w:val="20"/>
          <w:shd w:val="clear" w:color="auto" w:fill="FFFFFF"/>
        </w:rPr>
      </w:pPr>
      <w:r w:rsidRPr="00870538">
        <w:rPr>
          <w:rStyle w:val="Strong"/>
          <w:rFonts w:ascii="Arial" w:hAnsi="Arial" w:cs="Arial"/>
          <w:b w:val="0"/>
          <w:bCs w:val="0"/>
          <w:color w:val="757575"/>
          <w:sz w:val="20"/>
          <w:szCs w:val="20"/>
          <w:shd w:val="clear" w:color="auto" w:fill="FFFFFF"/>
        </w:rPr>
        <w:t>Warmer than average temperatures reducing the demand for gas.</w:t>
      </w:r>
    </w:p>
    <w:p w14:paraId="028ED729" w14:textId="77777777" w:rsidR="00870538" w:rsidRDefault="00870538" w:rsidP="00870538">
      <w:pPr>
        <w:pStyle w:val="ListParagraph"/>
        <w:numPr>
          <w:ilvl w:val="0"/>
          <w:numId w:val="20"/>
        </w:numPr>
        <w:spacing w:after="0"/>
        <w:rPr>
          <w:rStyle w:val="Strong"/>
          <w:rFonts w:ascii="Arial" w:hAnsi="Arial" w:cs="Arial"/>
          <w:b w:val="0"/>
          <w:bCs w:val="0"/>
          <w:color w:val="757575"/>
          <w:sz w:val="20"/>
          <w:szCs w:val="20"/>
          <w:shd w:val="clear" w:color="auto" w:fill="FFFFFF"/>
        </w:rPr>
      </w:pPr>
      <w:r w:rsidRPr="00870538">
        <w:rPr>
          <w:rStyle w:val="Strong"/>
          <w:rFonts w:ascii="Arial" w:hAnsi="Arial" w:cs="Arial"/>
          <w:b w:val="0"/>
          <w:bCs w:val="0"/>
          <w:color w:val="757575"/>
          <w:sz w:val="20"/>
          <w:szCs w:val="20"/>
          <w:shd w:val="clear" w:color="auto" w:fill="FFFFFF"/>
        </w:rPr>
        <w:t>The rising number of new cases and new restriction measures in some European countries, weakening the price of Crude oil.</w:t>
      </w:r>
    </w:p>
    <w:p w14:paraId="323140E0" w14:textId="5895B6B3" w:rsidR="00213101" w:rsidRPr="00870538" w:rsidRDefault="00870538" w:rsidP="00870538">
      <w:pPr>
        <w:pStyle w:val="ListParagraph"/>
        <w:numPr>
          <w:ilvl w:val="0"/>
          <w:numId w:val="20"/>
        </w:numPr>
        <w:spacing w:after="0"/>
        <w:rPr>
          <w:rStyle w:val="Strong"/>
          <w:rFonts w:ascii="Arial" w:hAnsi="Arial" w:cs="Arial"/>
          <w:b w:val="0"/>
          <w:bCs w:val="0"/>
          <w:color w:val="757575"/>
          <w:sz w:val="20"/>
          <w:szCs w:val="20"/>
          <w:shd w:val="clear" w:color="auto" w:fill="FFFFFF"/>
        </w:rPr>
      </w:pPr>
      <w:r w:rsidRPr="00870538">
        <w:rPr>
          <w:rStyle w:val="Strong"/>
          <w:rFonts w:ascii="Arial" w:hAnsi="Arial" w:cs="Arial"/>
          <w:b w:val="0"/>
          <w:bCs w:val="0"/>
          <w:color w:val="757575"/>
          <w:sz w:val="20"/>
          <w:szCs w:val="20"/>
          <w:shd w:val="clear" w:color="auto" w:fill="FFFFFF"/>
        </w:rPr>
        <w:t>Libya planning to increase output levels of oil production, despite the supply already being higher than the demand.</w:t>
      </w:r>
    </w:p>
    <w:p w14:paraId="61272C86" w14:textId="77777777" w:rsidR="00213101" w:rsidRDefault="00213101" w:rsidP="0096649F">
      <w:pPr>
        <w:spacing w:after="0"/>
        <w:rPr>
          <w:rStyle w:val="Strong"/>
          <w:rFonts w:ascii="Georgia" w:hAnsi="Georgia"/>
          <w:color w:val="ED273E"/>
          <w:sz w:val="27"/>
          <w:szCs w:val="27"/>
          <w:shd w:val="clear" w:color="auto" w:fill="FFFFFF"/>
        </w:rPr>
      </w:pPr>
    </w:p>
    <w:p w14:paraId="65462CD5" w14:textId="77777777" w:rsidR="00213101" w:rsidRDefault="00213101" w:rsidP="0096649F">
      <w:pPr>
        <w:spacing w:after="0"/>
        <w:rPr>
          <w:rStyle w:val="Strong"/>
          <w:rFonts w:ascii="Georgia" w:hAnsi="Georgia"/>
          <w:color w:val="ED273E"/>
          <w:sz w:val="27"/>
          <w:szCs w:val="27"/>
          <w:shd w:val="clear" w:color="auto" w:fill="FFFFFF"/>
        </w:rPr>
      </w:pPr>
    </w:p>
    <w:p w14:paraId="46713902" w14:textId="25DFA644" w:rsidR="00DC7EEA" w:rsidRPr="006E0762" w:rsidRDefault="00670A6A" w:rsidP="0096649F">
      <w:pPr>
        <w:spacing w:after="0"/>
        <w:rPr>
          <w:rFonts w:ascii="Georgia" w:hAnsi="Georgia"/>
          <w:b/>
          <w:bCs/>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82304" behindDoc="0" locked="0" layoutInCell="1" allowOverlap="1" wp14:anchorId="0CF02B36" wp14:editId="61DECA36">
                <wp:simplePos x="0" y="0"/>
                <wp:positionH relativeFrom="margin">
                  <wp:align>center</wp:align>
                </wp:positionH>
                <wp:positionV relativeFrom="paragraph">
                  <wp:posOffset>19050</wp:posOffset>
                </wp:positionV>
                <wp:extent cx="6300000" cy="900000"/>
                <wp:effectExtent l="19050" t="19050" r="43815" b="3365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900000"/>
                        </a:xfrm>
                        <a:prstGeom prst="rect">
                          <a:avLst/>
                        </a:prstGeom>
                        <a:solidFill>
                          <a:srgbClr val="002060"/>
                        </a:solidFill>
                        <a:ln w="57150">
                          <a:solidFill>
                            <a:srgbClr val="002060"/>
                          </a:solidFill>
                          <a:miter lim="800000"/>
                          <a:headEnd/>
                          <a:tailEnd/>
                        </a:ln>
                      </wps:spPr>
                      <wps:txbx>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2B36" id="_x0000_s1027" type="#_x0000_t202" style="position:absolute;margin-left:0;margin-top:1.5pt;width:496.05pt;height:70.85pt;z-index:251682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" fillcolor="#002060" strokecolor="#002060" strokeweight="4.5pt">
                <v:textbox inset="20mm,,20mm">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v:textbox>
                <w10:wrap type="topAndBottom" anchorx="margin"/>
              </v:shape>
            </w:pict>
          </mc:Fallback>
        </mc:AlternateContent>
      </w:r>
      <w:r w:rsidR="0096649F">
        <w:rPr>
          <w:rStyle w:val="Strong"/>
          <w:rFonts w:ascii="Georgia" w:hAnsi="Georgia"/>
          <w:color w:val="ED273E"/>
          <w:sz w:val="27"/>
          <w:szCs w:val="27"/>
          <w:shd w:val="clear" w:color="auto" w:fill="FFFFFF"/>
        </w:rPr>
        <w:t>G</w:t>
      </w:r>
      <w:r w:rsidR="00EF42F8">
        <w:rPr>
          <w:rStyle w:val="Strong"/>
          <w:rFonts w:ascii="Georgia" w:hAnsi="Georgia"/>
          <w:color w:val="ED273E"/>
          <w:sz w:val="27"/>
          <w:szCs w:val="27"/>
          <w:shd w:val="clear" w:color="auto" w:fill="FFFFFF"/>
        </w:rPr>
        <w:t xml:space="preserve">as and </w:t>
      </w:r>
      <w:r w:rsidR="002C2C01">
        <w:rPr>
          <w:rStyle w:val="Strong"/>
          <w:rFonts w:ascii="Georgia" w:hAnsi="Georgia"/>
          <w:color w:val="ED273E"/>
          <w:sz w:val="27"/>
          <w:szCs w:val="27"/>
          <w:shd w:val="clear" w:color="auto" w:fill="FFFFFF"/>
        </w:rPr>
        <w:t>Electricity</w:t>
      </w:r>
    </w:p>
    <w:p w14:paraId="1BFF7F98" w14:textId="3EC69596" w:rsidR="002A5390" w:rsidRPr="002A5390" w:rsidRDefault="002A5390" w:rsidP="002A5390">
      <w:pPr>
        <w:spacing w:after="0"/>
        <w:rPr>
          <w:rFonts w:ascii="Arial" w:hAnsi="Arial" w:cs="Arial"/>
          <w:color w:val="757575"/>
          <w:sz w:val="20"/>
          <w:szCs w:val="20"/>
          <w:shd w:val="clear" w:color="auto" w:fill="FFFFFF"/>
        </w:rPr>
      </w:pPr>
      <w:r w:rsidRPr="002A5390">
        <w:rPr>
          <w:rFonts w:ascii="Arial" w:hAnsi="Arial" w:cs="Arial"/>
          <w:color w:val="757575"/>
          <w:sz w:val="20"/>
          <w:szCs w:val="20"/>
          <w:shd w:val="clear" w:color="auto" w:fill="FFFFFF"/>
        </w:rPr>
        <w:t>Gas and electricity contract prices are continuing to rise as we head further into autumn. Electricity prices are back to what they were this time last year and gas is looking likely to follow that trend as we head into the colder months and see the demand increase further, regardless of lockdowns or restrictions.</w:t>
      </w:r>
    </w:p>
    <w:p w14:paraId="33CEB73F" w14:textId="643B413E" w:rsidR="002A5390" w:rsidRPr="002A5390" w:rsidRDefault="002A5390" w:rsidP="002A5390">
      <w:pPr>
        <w:spacing w:after="0"/>
        <w:rPr>
          <w:rFonts w:ascii="Arial" w:hAnsi="Arial" w:cs="Arial"/>
          <w:color w:val="757575"/>
          <w:sz w:val="20"/>
          <w:szCs w:val="20"/>
          <w:shd w:val="clear" w:color="auto" w:fill="FFFFFF"/>
        </w:rPr>
      </w:pPr>
    </w:p>
    <w:p w14:paraId="5A01793A" w14:textId="2AE95066" w:rsidR="003A7109" w:rsidRDefault="002A5390" w:rsidP="002A5390">
      <w:pPr>
        <w:spacing w:after="0" w:line="276" w:lineRule="auto"/>
        <w:rPr>
          <w:rFonts w:ascii="Arial" w:hAnsi="Arial" w:cs="Arial"/>
          <w:color w:val="757575"/>
          <w:sz w:val="20"/>
          <w:szCs w:val="20"/>
          <w:shd w:val="clear" w:color="auto" w:fill="FFFFFF"/>
        </w:rPr>
      </w:pPr>
      <w:r>
        <w:rPr>
          <w:rFonts w:ascii="Arial" w:hAnsi="Arial" w:cs="Arial"/>
          <w:noProof/>
          <w:color w:val="757575"/>
          <w:sz w:val="20"/>
          <w:szCs w:val="20"/>
          <w:shd w:val="clear" w:color="auto" w:fill="FFFFFF"/>
        </w:rPr>
        <w:drawing>
          <wp:anchor distT="0" distB="0" distL="114300" distR="114300" simplePos="0" relativeHeight="251703808" behindDoc="0" locked="0" layoutInCell="1" allowOverlap="1" wp14:anchorId="42395CEB" wp14:editId="50208C95">
            <wp:simplePos x="0" y="0"/>
            <wp:positionH relativeFrom="column">
              <wp:posOffset>-635</wp:posOffset>
            </wp:positionH>
            <wp:positionV relativeFrom="paragraph">
              <wp:posOffset>549275</wp:posOffset>
            </wp:positionV>
            <wp:extent cx="6263640" cy="3134360"/>
            <wp:effectExtent l="0" t="0" r="3810" b="8890"/>
            <wp:wrapTopAndBottom/>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63640" cy="3134360"/>
                    </a:xfrm>
                    <a:prstGeom prst="rect">
                      <a:avLst/>
                    </a:prstGeom>
                  </pic:spPr>
                </pic:pic>
              </a:graphicData>
            </a:graphic>
          </wp:anchor>
        </w:drawing>
      </w:r>
      <w:r w:rsidRPr="002A5390">
        <w:rPr>
          <w:rFonts w:ascii="Arial" w:hAnsi="Arial" w:cs="Arial"/>
          <w:color w:val="757575"/>
          <w:sz w:val="20"/>
          <w:szCs w:val="20"/>
          <w:shd w:val="clear" w:color="auto" w:fill="FFFFFF"/>
        </w:rPr>
        <w:t>This time of year, as the temperatures and wind generation reduce the demand (especially for gas) rises to heat homes and businesses. The reliance on burning fossil fuels for power therefore also increases, which pushes an increase in contract prices.</w:t>
      </w:r>
    </w:p>
    <w:p w14:paraId="2E09270D" w14:textId="37B09B9F" w:rsidR="002A5390" w:rsidRDefault="002A5390" w:rsidP="002A5390">
      <w:pPr>
        <w:spacing w:after="0" w:line="276" w:lineRule="auto"/>
        <w:rPr>
          <w:rFonts w:ascii="Arial" w:hAnsi="Arial" w:cs="Arial"/>
          <w:color w:val="757575"/>
          <w:sz w:val="20"/>
          <w:szCs w:val="20"/>
          <w:shd w:val="clear" w:color="auto" w:fill="FFFFFF"/>
        </w:rPr>
      </w:pPr>
    </w:p>
    <w:p w14:paraId="56705649" w14:textId="10903B12" w:rsidR="002A5390" w:rsidRDefault="002A5390" w:rsidP="002A5390">
      <w:pPr>
        <w:spacing w:after="0" w:line="276" w:lineRule="auto"/>
        <w:rPr>
          <w:rFonts w:ascii="Arial" w:hAnsi="Arial" w:cs="Arial"/>
          <w:color w:val="757575"/>
          <w:sz w:val="20"/>
          <w:szCs w:val="20"/>
          <w:shd w:val="clear" w:color="auto" w:fill="FFFFFF"/>
        </w:rPr>
      </w:pPr>
    </w:p>
    <w:p w14:paraId="5B2971A2" w14:textId="05B003B4" w:rsidR="00670A6A" w:rsidRDefault="00670A6A" w:rsidP="006C2CF6">
      <w:pPr>
        <w:spacing w:after="0" w:line="276" w:lineRule="auto"/>
        <w:rPr>
          <w:rStyle w:val="Strong"/>
          <w:rFonts w:ascii="Georgia" w:hAnsi="Georgia"/>
          <w:color w:val="ED273E"/>
          <w:sz w:val="27"/>
          <w:szCs w:val="27"/>
          <w:shd w:val="clear" w:color="auto" w:fill="FFFFFF"/>
        </w:rPr>
      </w:pPr>
    </w:p>
    <w:p w14:paraId="2B26CE66" w14:textId="77777777" w:rsidR="00392067" w:rsidRDefault="00392067" w:rsidP="00392067">
      <w:pPr>
        <w:spacing w:after="0" w:line="276" w:lineRule="auto"/>
        <w:rPr>
          <w:rFonts w:ascii="Arial" w:hAnsi="Arial" w:cs="Arial"/>
          <w:color w:val="757575"/>
          <w:sz w:val="20"/>
          <w:szCs w:val="20"/>
          <w:shd w:val="clear" w:color="auto" w:fill="FFFFFF"/>
        </w:rPr>
      </w:pPr>
      <w:r>
        <w:rPr>
          <w:rFonts w:ascii="Arial" w:hAnsi="Arial" w:cs="Arial"/>
          <w:noProof/>
          <w:color w:val="757575"/>
          <w:sz w:val="20"/>
          <w:szCs w:val="20"/>
          <w:shd w:val="clear" w:color="auto" w:fill="FFFFFF"/>
        </w:rPr>
        <w:drawing>
          <wp:anchor distT="0" distB="0" distL="114300" distR="114300" simplePos="0" relativeHeight="251704832" behindDoc="0" locked="0" layoutInCell="1" allowOverlap="1" wp14:anchorId="1F67DEB2" wp14:editId="2EA020D3">
            <wp:simplePos x="0" y="0"/>
            <wp:positionH relativeFrom="column">
              <wp:posOffset>3390265</wp:posOffset>
            </wp:positionH>
            <wp:positionV relativeFrom="paragraph">
              <wp:posOffset>116205</wp:posOffset>
            </wp:positionV>
            <wp:extent cx="3012440" cy="2562225"/>
            <wp:effectExtent l="0" t="0" r="0" b="9525"/>
            <wp:wrapSquare wrapText="bothSides"/>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12440" cy="2562225"/>
                    </a:xfrm>
                    <a:prstGeom prst="rect">
                      <a:avLst/>
                    </a:prstGeom>
                  </pic:spPr>
                </pic:pic>
              </a:graphicData>
            </a:graphic>
            <wp14:sizeRelH relativeFrom="margin">
              <wp14:pctWidth>0</wp14:pctWidth>
            </wp14:sizeRelH>
            <wp14:sizeRelV relativeFrom="margin">
              <wp14:pctHeight>0</wp14:pctHeight>
            </wp14:sizeRelV>
          </wp:anchor>
        </w:drawing>
      </w:r>
      <w:r w:rsidR="00AE340A">
        <w:rPr>
          <w:rStyle w:val="Strong"/>
          <w:rFonts w:ascii="Georgia" w:hAnsi="Georgia"/>
          <w:color w:val="ED273E"/>
          <w:sz w:val="27"/>
          <w:szCs w:val="27"/>
          <w:shd w:val="clear" w:color="auto" w:fill="FFFFFF"/>
        </w:rPr>
        <w:t>Crude</w:t>
      </w:r>
      <w:r w:rsidR="00AE340A">
        <w:rPr>
          <w:rFonts w:ascii="Helvetica" w:hAnsi="Helvetica" w:cs="Helvetica"/>
          <w:color w:val="757575"/>
          <w:sz w:val="20"/>
          <w:szCs w:val="20"/>
        </w:rPr>
        <w:br/>
      </w:r>
      <w:r w:rsidRPr="00392067">
        <w:rPr>
          <w:rFonts w:ascii="Arial" w:hAnsi="Arial" w:cs="Arial"/>
          <w:color w:val="757575"/>
          <w:sz w:val="20"/>
          <w:szCs w:val="20"/>
          <w:shd w:val="clear" w:color="auto" w:fill="FFFFFF"/>
        </w:rPr>
        <w:t xml:space="preserve">Oil has traded slightly lower this week, following new restriction measures in some European countries to help stem the rising numbers of new coronavirus cases. </w:t>
      </w:r>
    </w:p>
    <w:p w14:paraId="5691CDF2" w14:textId="77777777" w:rsidR="00392067" w:rsidRDefault="00392067" w:rsidP="00392067">
      <w:pPr>
        <w:spacing w:after="0" w:line="276" w:lineRule="auto"/>
        <w:rPr>
          <w:rFonts w:ascii="Arial" w:hAnsi="Arial" w:cs="Arial"/>
          <w:color w:val="757575"/>
          <w:sz w:val="20"/>
          <w:szCs w:val="20"/>
          <w:shd w:val="clear" w:color="auto" w:fill="FFFFFF"/>
        </w:rPr>
      </w:pPr>
    </w:p>
    <w:p w14:paraId="6C3F78A6" w14:textId="0AC8DB4D" w:rsidR="00392067" w:rsidRPr="00392067" w:rsidRDefault="00392067" w:rsidP="00392067">
      <w:pPr>
        <w:spacing w:after="0" w:line="276" w:lineRule="auto"/>
        <w:rPr>
          <w:rFonts w:ascii="Arial" w:hAnsi="Arial" w:cs="Arial"/>
          <w:color w:val="757575"/>
          <w:sz w:val="20"/>
          <w:szCs w:val="20"/>
          <w:shd w:val="clear" w:color="auto" w:fill="FFFFFF"/>
        </w:rPr>
      </w:pPr>
      <w:r w:rsidRPr="00392067">
        <w:rPr>
          <w:rFonts w:ascii="Arial" w:hAnsi="Arial" w:cs="Arial"/>
          <w:color w:val="757575"/>
          <w:sz w:val="20"/>
          <w:szCs w:val="20"/>
          <w:shd w:val="clear" w:color="auto" w:fill="FFFFFF"/>
        </w:rPr>
        <w:t>This morning, Brent crude continued to trade lower as Libyan oil productions increases, despite speculation that OPEC member countries may extend their current production cuts to help balance a weakening demand outlook.</w:t>
      </w:r>
    </w:p>
    <w:p w14:paraId="5A04670C" w14:textId="77777777" w:rsidR="00392067" w:rsidRPr="00392067" w:rsidRDefault="00392067" w:rsidP="00392067">
      <w:pPr>
        <w:spacing w:after="0" w:line="276" w:lineRule="auto"/>
        <w:rPr>
          <w:rFonts w:ascii="Arial" w:hAnsi="Arial" w:cs="Arial"/>
          <w:color w:val="757575"/>
          <w:sz w:val="20"/>
          <w:szCs w:val="20"/>
          <w:shd w:val="clear" w:color="auto" w:fill="FFFFFF"/>
        </w:rPr>
      </w:pPr>
    </w:p>
    <w:p w14:paraId="75F2232E" w14:textId="77777777" w:rsidR="00392067" w:rsidRPr="00392067" w:rsidRDefault="00392067" w:rsidP="00392067">
      <w:pPr>
        <w:spacing w:after="0" w:line="276" w:lineRule="auto"/>
        <w:rPr>
          <w:rFonts w:ascii="Arial" w:hAnsi="Arial" w:cs="Arial"/>
          <w:color w:val="757575"/>
          <w:sz w:val="20"/>
          <w:szCs w:val="20"/>
          <w:shd w:val="clear" w:color="auto" w:fill="FFFFFF"/>
        </w:rPr>
      </w:pPr>
      <w:r w:rsidRPr="00392067">
        <w:rPr>
          <w:rFonts w:ascii="Arial" w:hAnsi="Arial" w:cs="Arial"/>
          <w:color w:val="757575"/>
          <w:sz w:val="20"/>
          <w:szCs w:val="20"/>
          <w:shd w:val="clear" w:color="auto" w:fill="FFFFFF"/>
        </w:rPr>
        <w:t>Current price standings:</w:t>
      </w:r>
    </w:p>
    <w:p w14:paraId="653C8429" w14:textId="77777777" w:rsidR="00392067" w:rsidRPr="00392067" w:rsidRDefault="00392067" w:rsidP="00392067">
      <w:pPr>
        <w:spacing w:after="0" w:line="276" w:lineRule="auto"/>
        <w:rPr>
          <w:rFonts w:ascii="Arial" w:hAnsi="Arial" w:cs="Arial"/>
          <w:color w:val="757575"/>
          <w:sz w:val="20"/>
          <w:szCs w:val="20"/>
          <w:shd w:val="clear" w:color="auto" w:fill="FFFFFF"/>
        </w:rPr>
      </w:pPr>
      <w:r w:rsidRPr="00392067">
        <w:rPr>
          <w:rFonts w:ascii="Arial" w:hAnsi="Arial" w:cs="Arial"/>
          <w:color w:val="757575"/>
          <w:sz w:val="20"/>
          <w:szCs w:val="20"/>
          <w:shd w:val="clear" w:color="auto" w:fill="FFFFFF"/>
        </w:rPr>
        <w:t>Brent Crude = $41.99/bbl</w:t>
      </w:r>
    </w:p>
    <w:p w14:paraId="5D38AF2B" w14:textId="3BFC5FE1" w:rsidR="00392067" w:rsidRDefault="00392067" w:rsidP="00392067">
      <w:pPr>
        <w:spacing w:after="0" w:line="276" w:lineRule="auto"/>
        <w:rPr>
          <w:rFonts w:ascii="Arial" w:hAnsi="Arial" w:cs="Arial"/>
          <w:color w:val="757575"/>
          <w:sz w:val="20"/>
          <w:szCs w:val="20"/>
          <w:shd w:val="clear" w:color="auto" w:fill="FFFFFF"/>
        </w:rPr>
      </w:pPr>
      <w:r w:rsidRPr="00392067">
        <w:rPr>
          <w:rFonts w:ascii="Arial" w:hAnsi="Arial" w:cs="Arial"/>
          <w:color w:val="757575"/>
          <w:sz w:val="20"/>
          <w:szCs w:val="20"/>
          <w:shd w:val="clear" w:color="auto" w:fill="FFFFFF"/>
        </w:rPr>
        <w:t>WTI Crude = $40.28/bbl</w:t>
      </w:r>
    </w:p>
    <w:p w14:paraId="6E18F6F2" w14:textId="77777777" w:rsidR="00392067" w:rsidRDefault="00392067" w:rsidP="00392067">
      <w:pPr>
        <w:spacing w:after="0" w:line="276" w:lineRule="auto"/>
        <w:rPr>
          <w:rFonts w:ascii="Arial" w:hAnsi="Arial" w:cs="Arial"/>
          <w:color w:val="757575"/>
          <w:sz w:val="20"/>
          <w:szCs w:val="20"/>
          <w:shd w:val="clear" w:color="auto" w:fill="FFFFFF"/>
        </w:rPr>
      </w:pPr>
    </w:p>
    <w:p w14:paraId="12A9F0F7" w14:textId="17D602D8" w:rsidR="00060E3F" w:rsidRPr="004E1506" w:rsidRDefault="003952EE" w:rsidP="00392067">
      <w:pPr>
        <w:spacing w:after="0" w:line="276" w:lineRule="auto"/>
        <w:rPr>
          <w:rStyle w:val="Strong"/>
          <w:rFonts w:ascii="Georgia" w:hAnsi="Georgia"/>
          <w:b w:val="0"/>
          <w:bCs w:val="0"/>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84352" behindDoc="0" locked="0" layoutInCell="1" allowOverlap="1" wp14:anchorId="26F9039A" wp14:editId="4AE98CF1">
                <wp:simplePos x="0" y="0"/>
                <wp:positionH relativeFrom="margin">
                  <wp:align>center</wp:align>
                </wp:positionH>
                <wp:positionV relativeFrom="paragraph">
                  <wp:posOffset>19050</wp:posOffset>
                </wp:positionV>
                <wp:extent cx="6300000" cy="900000"/>
                <wp:effectExtent l="19050" t="19050" r="43815" b="3365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900000"/>
                        </a:xfrm>
                        <a:prstGeom prst="rect">
                          <a:avLst/>
                        </a:prstGeom>
                        <a:solidFill>
                          <a:srgbClr val="002060"/>
                        </a:solidFill>
                        <a:ln w="57150">
                          <a:solidFill>
                            <a:srgbClr val="002060"/>
                          </a:solidFill>
                          <a:miter lim="800000"/>
                          <a:headEnd/>
                          <a:tailEnd/>
                        </a:ln>
                      </wps:spPr>
                      <wps:txbx>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9039A" id="_x0000_s1028" type="#_x0000_t202" style="position:absolute;margin-left:0;margin-top:1.5pt;width:496.05pt;height:70.85pt;z-index:251684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" fillcolor="#002060" strokecolor="#002060" strokeweight="4.5pt">
                <v:textbox inset="20mm,,20mm">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v:textbox>
                <w10:wrap type="topAndBottom" anchorx="margin"/>
              </v:shape>
            </w:pict>
          </mc:Fallback>
        </mc:AlternateContent>
      </w:r>
      <w:r w:rsidR="00006BB9">
        <w:rPr>
          <w:rStyle w:val="Strong"/>
          <w:rFonts w:ascii="Georgia" w:hAnsi="Georgia"/>
          <w:color w:val="ED273E"/>
          <w:sz w:val="27"/>
          <w:szCs w:val="27"/>
          <w:shd w:val="clear" w:color="auto" w:fill="FFFFFF"/>
        </w:rPr>
        <w:t xml:space="preserve">Oil Supply and Demand </w:t>
      </w:r>
    </w:p>
    <w:p w14:paraId="6A2AA206" w14:textId="77777777" w:rsidR="00006BB9" w:rsidRPr="00006BB9" w:rsidRDefault="00006BB9" w:rsidP="00006BB9">
      <w:pPr>
        <w:spacing w:after="0" w:line="276" w:lineRule="auto"/>
        <w:rPr>
          <w:rFonts w:ascii="Arial" w:hAnsi="Arial" w:cs="Arial"/>
          <w:color w:val="757575"/>
          <w:sz w:val="20"/>
          <w:szCs w:val="20"/>
          <w:shd w:val="clear" w:color="auto" w:fill="FFFFFF"/>
        </w:rPr>
      </w:pPr>
      <w:r w:rsidRPr="00006BB9">
        <w:rPr>
          <w:rFonts w:ascii="Arial" w:hAnsi="Arial" w:cs="Arial"/>
          <w:color w:val="757575"/>
          <w:sz w:val="20"/>
          <w:szCs w:val="20"/>
          <w:shd w:val="clear" w:color="auto" w:fill="FFFFFF"/>
        </w:rPr>
        <w:t>Libya’s daily oil production has risen to around 500,000 barrels, as the war-battered nation restarts its energy industry after a truce. Brent crude fell and the international benchmark was 0.6% lower last week following the news but has since recovered. The halt in Libya’s civil war led to many fields and ports in the east reopening last month, after an almost total shutdown of energy facilities since January. Before then, Libya was producing 1.2 million barrels a day.</w:t>
      </w:r>
    </w:p>
    <w:p w14:paraId="0096A915" w14:textId="77777777" w:rsidR="00006BB9" w:rsidRPr="00006BB9" w:rsidRDefault="00006BB9" w:rsidP="00006BB9">
      <w:pPr>
        <w:spacing w:after="0" w:line="276" w:lineRule="auto"/>
        <w:rPr>
          <w:rFonts w:ascii="Arial" w:hAnsi="Arial" w:cs="Arial"/>
          <w:color w:val="757575"/>
          <w:sz w:val="20"/>
          <w:szCs w:val="20"/>
          <w:shd w:val="clear" w:color="auto" w:fill="FFFFFF"/>
        </w:rPr>
      </w:pPr>
    </w:p>
    <w:p w14:paraId="2EE1497F" w14:textId="77777777" w:rsidR="00006BB9" w:rsidRPr="00006BB9" w:rsidRDefault="00006BB9" w:rsidP="00006BB9">
      <w:pPr>
        <w:spacing w:after="0" w:line="276" w:lineRule="auto"/>
        <w:rPr>
          <w:rFonts w:ascii="Arial" w:hAnsi="Arial" w:cs="Arial"/>
          <w:color w:val="757575"/>
          <w:sz w:val="20"/>
          <w:szCs w:val="20"/>
          <w:shd w:val="clear" w:color="auto" w:fill="FFFFFF"/>
        </w:rPr>
      </w:pPr>
      <w:r w:rsidRPr="00006BB9">
        <w:rPr>
          <w:rFonts w:ascii="Arial" w:hAnsi="Arial" w:cs="Arial"/>
          <w:color w:val="757575"/>
          <w:sz w:val="20"/>
          <w:szCs w:val="20"/>
          <w:shd w:val="clear" w:color="auto" w:fill="FFFFFF"/>
        </w:rPr>
        <w:t xml:space="preserve">Libya is home to Africa’s largest crude reserves and the return of its barrels is weighing on oil prices just as tighter virus restrictions in many countries sap demand for energy. The North African nation is an OPEC+ member, though it’s </w:t>
      </w:r>
      <w:proofErr w:type="gramStart"/>
      <w:r w:rsidRPr="00006BB9">
        <w:rPr>
          <w:rFonts w:ascii="Arial" w:hAnsi="Arial" w:cs="Arial"/>
          <w:color w:val="757575"/>
          <w:sz w:val="20"/>
          <w:szCs w:val="20"/>
          <w:shd w:val="clear" w:color="auto" w:fill="FFFFFF"/>
        </w:rPr>
        <w:t>exempt</w:t>
      </w:r>
      <w:proofErr w:type="gramEnd"/>
      <w:r w:rsidRPr="00006BB9">
        <w:rPr>
          <w:rFonts w:ascii="Arial" w:hAnsi="Arial" w:cs="Arial"/>
          <w:color w:val="757575"/>
          <w:sz w:val="20"/>
          <w:szCs w:val="20"/>
          <w:shd w:val="clear" w:color="auto" w:fill="FFFFFF"/>
        </w:rPr>
        <w:t xml:space="preserve"> from supply curbs initiated in May to boost oil prices, which are still down around 35% this year.</w:t>
      </w:r>
    </w:p>
    <w:p w14:paraId="13CD4FD4" w14:textId="77777777" w:rsidR="00006BB9" w:rsidRPr="00006BB9" w:rsidRDefault="00006BB9" w:rsidP="00006BB9">
      <w:pPr>
        <w:spacing w:after="0" w:line="276" w:lineRule="auto"/>
        <w:rPr>
          <w:rFonts w:ascii="Arial" w:hAnsi="Arial" w:cs="Arial"/>
          <w:color w:val="757575"/>
          <w:sz w:val="20"/>
          <w:szCs w:val="20"/>
          <w:shd w:val="clear" w:color="auto" w:fill="FFFFFF"/>
        </w:rPr>
      </w:pPr>
    </w:p>
    <w:p w14:paraId="4304AC5D" w14:textId="714F11D2" w:rsidR="0024631E" w:rsidRDefault="00006BB9" w:rsidP="00006BB9">
      <w:pPr>
        <w:spacing w:after="0" w:line="276" w:lineRule="auto"/>
        <w:rPr>
          <w:rFonts w:ascii="Arial" w:hAnsi="Arial" w:cs="Arial"/>
          <w:color w:val="757575"/>
          <w:sz w:val="20"/>
          <w:szCs w:val="20"/>
          <w:shd w:val="clear" w:color="auto" w:fill="FFFFFF"/>
        </w:rPr>
      </w:pPr>
      <w:r w:rsidRPr="00006BB9">
        <w:rPr>
          <w:rFonts w:ascii="Arial" w:hAnsi="Arial" w:cs="Arial"/>
          <w:color w:val="757575"/>
          <w:sz w:val="20"/>
          <w:szCs w:val="20"/>
          <w:shd w:val="clear" w:color="auto" w:fill="FFFFFF"/>
        </w:rPr>
        <w:t>Currently, OPEC+ has agreed to keep t</w:t>
      </w:r>
      <w:r w:rsidR="00FB0AAD">
        <w:rPr>
          <w:rFonts w:ascii="Arial" w:hAnsi="Arial" w:cs="Arial"/>
          <w:color w:val="757575"/>
          <w:sz w:val="20"/>
          <w:szCs w:val="20"/>
          <w:shd w:val="clear" w:color="auto" w:fill="FFFFFF"/>
        </w:rPr>
        <w:t>o</w:t>
      </w:r>
      <w:r w:rsidRPr="00006BB9">
        <w:rPr>
          <w:rFonts w:ascii="Arial" w:hAnsi="Arial" w:cs="Arial"/>
          <w:color w:val="757575"/>
          <w:sz w:val="20"/>
          <w:szCs w:val="20"/>
          <w:shd w:val="clear" w:color="auto" w:fill="FFFFFF"/>
        </w:rPr>
        <w:t xml:space="preserve"> their reduced their levels of oil production until January, when they are due to start easing these cuts. However, considering that the second COVID-19 wave seems to be sweeping through Europe and threatening to derail economic and oil demand recovery, members are OPEC+ put together a panel to meet virtually this to discuss the latest supply and demand developments. A final decision is not likely to be made until their full group meetings at the end of November and comments during and after the meeting could swing oil prices in either direction.</w:t>
      </w:r>
    </w:p>
    <w:p w14:paraId="016BA379" w14:textId="196B07F1" w:rsidR="00ED639E" w:rsidRDefault="00ED639E" w:rsidP="00006BB9">
      <w:pPr>
        <w:spacing w:after="0" w:line="276" w:lineRule="auto"/>
        <w:rPr>
          <w:rFonts w:ascii="Arial" w:hAnsi="Arial" w:cs="Arial"/>
          <w:color w:val="757575"/>
          <w:sz w:val="20"/>
          <w:szCs w:val="20"/>
          <w:shd w:val="clear" w:color="auto" w:fill="FFFFFF"/>
        </w:rPr>
      </w:pPr>
    </w:p>
    <w:p w14:paraId="3A1C57C2" w14:textId="5A0B8056" w:rsidR="00ED639E" w:rsidRDefault="00ED639E" w:rsidP="00006BB9">
      <w:pPr>
        <w:spacing w:after="0" w:line="276" w:lineRule="auto"/>
        <w:rPr>
          <w:rFonts w:ascii="Georgia" w:eastAsia="Times New Roman" w:hAnsi="Georgia" w:cs="Helvetica"/>
          <w:b/>
          <w:bCs/>
          <w:color w:val="ED273E"/>
          <w:sz w:val="27"/>
          <w:szCs w:val="27"/>
          <w:lang w:eastAsia="en-GB"/>
        </w:rPr>
      </w:pPr>
    </w:p>
    <w:p w14:paraId="064758BC" w14:textId="77777777" w:rsidR="00ED639E" w:rsidRDefault="00ED639E" w:rsidP="00006BB9">
      <w:pPr>
        <w:spacing w:after="0" w:line="276" w:lineRule="auto"/>
        <w:rPr>
          <w:rFonts w:ascii="Georgia" w:eastAsia="Times New Roman" w:hAnsi="Georgia" w:cs="Helvetica"/>
          <w:b/>
          <w:bCs/>
          <w:color w:val="ED273E"/>
          <w:sz w:val="27"/>
          <w:szCs w:val="27"/>
          <w:lang w:eastAsia="en-GB"/>
        </w:rPr>
      </w:pPr>
    </w:p>
    <w:p w14:paraId="1A9EA94E" w14:textId="5AB89B35" w:rsidR="00CF12B3" w:rsidRDefault="00D34CFB" w:rsidP="00CF12B3">
      <w:pPr>
        <w:spacing w:after="0" w:line="276" w:lineRule="auto"/>
        <w:rPr>
          <w:rFonts w:ascii="Georgia" w:eastAsia="Times New Roman" w:hAnsi="Georgia" w:cs="Helvetica"/>
          <w:b/>
          <w:bCs/>
          <w:color w:val="ED273E"/>
          <w:sz w:val="27"/>
          <w:szCs w:val="27"/>
          <w:lang w:eastAsia="en-GB"/>
        </w:rPr>
      </w:pPr>
      <w:r>
        <w:rPr>
          <w:rFonts w:ascii="Georgia" w:eastAsia="Times New Roman" w:hAnsi="Georgia" w:cs="Helvetica"/>
          <w:b/>
          <w:bCs/>
          <w:color w:val="ED273E"/>
          <w:sz w:val="27"/>
          <w:szCs w:val="27"/>
          <w:lang w:eastAsia="en-GB"/>
        </w:rPr>
        <w:t>Rise in COVID-19 Cases</w:t>
      </w:r>
    </w:p>
    <w:p w14:paraId="37AF2591" w14:textId="77777777" w:rsidR="00ED639E" w:rsidRPr="00ED639E" w:rsidRDefault="00ED639E" w:rsidP="00ED639E">
      <w:pPr>
        <w:spacing w:after="0" w:line="276" w:lineRule="auto"/>
        <w:rPr>
          <w:rFonts w:ascii="Arial" w:eastAsia="Times New Roman" w:hAnsi="Arial" w:cs="Arial"/>
          <w:color w:val="757575"/>
          <w:sz w:val="20"/>
          <w:szCs w:val="20"/>
          <w:lang w:eastAsia="en-GB"/>
        </w:rPr>
      </w:pPr>
      <w:r w:rsidRPr="00ED639E">
        <w:rPr>
          <w:rFonts w:ascii="Arial" w:eastAsia="Times New Roman" w:hAnsi="Arial" w:cs="Arial"/>
          <w:color w:val="757575"/>
          <w:sz w:val="20"/>
          <w:szCs w:val="20"/>
          <w:lang w:eastAsia="en-GB"/>
        </w:rPr>
        <w:t>As new cases of the coronavirus rise around the world and countries implement new restrictions, energy supply and demand will continue to be disrupted.</w:t>
      </w:r>
    </w:p>
    <w:p w14:paraId="55410EA8" w14:textId="77777777" w:rsidR="00ED639E" w:rsidRPr="00ED639E" w:rsidRDefault="00ED639E" w:rsidP="00ED639E">
      <w:pPr>
        <w:spacing w:after="0" w:line="276" w:lineRule="auto"/>
        <w:rPr>
          <w:rFonts w:ascii="Arial" w:eastAsia="Times New Roman" w:hAnsi="Arial" w:cs="Arial"/>
          <w:color w:val="757575"/>
          <w:sz w:val="20"/>
          <w:szCs w:val="20"/>
          <w:lang w:eastAsia="en-GB"/>
        </w:rPr>
      </w:pPr>
    </w:p>
    <w:p w14:paraId="3BDC1AD9" w14:textId="77777777" w:rsidR="00ED639E" w:rsidRPr="00ED639E" w:rsidRDefault="00ED639E" w:rsidP="00ED639E">
      <w:pPr>
        <w:spacing w:after="0" w:line="276" w:lineRule="auto"/>
        <w:rPr>
          <w:rFonts w:ascii="Arial" w:eastAsia="Times New Roman" w:hAnsi="Arial" w:cs="Arial"/>
          <w:color w:val="757575"/>
          <w:sz w:val="20"/>
          <w:szCs w:val="20"/>
          <w:lang w:eastAsia="en-GB"/>
        </w:rPr>
      </w:pPr>
      <w:r w:rsidRPr="00ED639E">
        <w:rPr>
          <w:rFonts w:ascii="Arial" w:eastAsia="Times New Roman" w:hAnsi="Arial" w:cs="Arial"/>
          <w:color w:val="757575"/>
          <w:sz w:val="20"/>
          <w:szCs w:val="20"/>
          <w:lang w:eastAsia="en-GB"/>
        </w:rPr>
        <w:t>Localised and country-wide lockdowns will slow down the demand and the impact this is having on the energy markets evolves each day. </w:t>
      </w:r>
    </w:p>
    <w:p w14:paraId="05FECC2E" w14:textId="77777777" w:rsidR="00ED639E" w:rsidRPr="00ED639E" w:rsidRDefault="00ED639E" w:rsidP="00ED639E">
      <w:pPr>
        <w:spacing w:after="0" w:line="276" w:lineRule="auto"/>
        <w:rPr>
          <w:rFonts w:ascii="Arial" w:eastAsia="Times New Roman" w:hAnsi="Arial" w:cs="Arial"/>
          <w:color w:val="757575"/>
          <w:sz w:val="20"/>
          <w:szCs w:val="20"/>
          <w:lang w:eastAsia="en-GB"/>
        </w:rPr>
      </w:pPr>
    </w:p>
    <w:p w14:paraId="1AEBAFEB" w14:textId="77777777" w:rsidR="00ED639E" w:rsidRPr="00ED639E" w:rsidRDefault="00ED639E" w:rsidP="00ED639E">
      <w:pPr>
        <w:spacing w:after="0" w:line="276" w:lineRule="auto"/>
        <w:rPr>
          <w:rFonts w:ascii="Arial" w:eastAsia="Times New Roman" w:hAnsi="Arial" w:cs="Arial"/>
          <w:color w:val="757575"/>
          <w:sz w:val="20"/>
          <w:szCs w:val="20"/>
          <w:lang w:eastAsia="en-GB"/>
        </w:rPr>
      </w:pPr>
      <w:r w:rsidRPr="00ED639E">
        <w:rPr>
          <w:rFonts w:ascii="Arial" w:eastAsia="Times New Roman" w:hAnsi="Arial" w:cs="Arial"/>
          <w:color w:val="757575"/>
          <w:sz w:val="20"/>
          <w:szCs w:val="20"/>
          <w:lang w:eastAsia="en-GB"/>
        </w:rPr>
        <w:t>Power demand across Europe has slowly recovered since June with lockdown restrictions easing, the end of the holiday period as well as businesses and schools reopening. In September, demand across the 13 European countries analysed by the ICIS (the global source of Independent Commodity Intelligence Services) stood only 2% below the five-year average, up almost 5 percentage points compared with June.</w:t>
      </w:r>
    </w:p>
    <w:p w14:paraId="5EC88E7B" w14:textId="77777777" w:rsidR="00ED639E" w:rsidRPr="00ED639E" w:rsidRDefault="00ED639E" w:rsidP="00ED639E">
      <w:pPr>
        <w:spacing w:after="0" w:line="276" w:lineRule="auto"/>
        <w:rPr>
          <w:rFonts w:ascii="Arial" w:eastAsia="Times New Roman" w:hAnsi="Arial" w:cs="Arial"/>
          <w:color w:val="757575"/>
          <w:sz w:val="20"/>
          <w:szCs w:val="20"/>
          <w:lang w:eastAsia="en-GB"/>
        </w:rPr>
      </w:pPr>
    </w:p>
    <w:p w14:paraId="4CAC4B04" w14:textId="77777777" w:rsidR="00ED639E" w:rsidRDefault="00ED639E" w:rsidP="00BF4A2C">
      <w:pPr>
        <w:spacing w:after="0" w:line="276" w:lineRule="auto"/>
      </w:pPr>
      <w:r w:rsidRPr="00ED639E">
        <w:rPr>
          <w:rFonts w:ascii="Arial" w:eastAsia="Times New Roman" w:hAnsi="Arial" w:cs="Arial"/>
          <w:color w:val="757575"/>
          <w:sz w:val="20"/>
          <w:szCs w:val="20"/>
          <w:lang w:eastAsia="en-GB"/>
        </w:rPr>
        <w:t>However, with more lockdowns and restrictions coming into place as cases in the UK and across the world rise which would decrease the demand again, the pressure on an already oversupplied system remains high and weighs on oil markets.</w:t>
      </w:r>
    </w:p>
    <w:p w14:paraId="0BDB3ADE" w14:textId="08C6AA0E" w:rsidR="004E1506" w:rsidRPr="00ED639E" w:rsidRDefault="00670A6A" w:rsidP="00BF4A2C">
      <w:pPr>
        <w:spacing w:after="0" w:line="276" w:lineRule="auto"/>
      </w:pPr>
      <w:r w:rsidRPr="00C3678B">
        <w:rPr>
          <w:rFonts w:ascii="Helvetica" w:hAnsi="Helvetica" w:cs="Helvetica"/>
          <w:noProof/>
          <w:sz w:val="24"/>
          <w:szCs w:val="24"/>
          <w:lang w:val="en-US"/>
        </w:rPr>
        <mc:AlternateContent>
          <mc:Choice Requires="wps">
            <w:drawing>
              <wp:anchor distT="45720" distB="45720" distL="114300" distR="114300" simplePos="0" relativeHeight="251702784" behindDoc="0" locked="0" layoutInCell="1" allowOverlap="1" wp14:anchorId="4D72A6EF" wp14:editId="06BCFB35">
                <wp:simplePos x="0" y="0"/>
                <wp:positionH relativeFrom="margin">
                  <wp:posOffset>-1147445</wp:posOffset>
                </wp:positionH>
                <wp:positionV relativeFrom="paragraph">
                  <wp:posOffset>1304290</wp:posOffset>
                </wp:positionV>
                <wp:extent cx="8199725" cy="1084521"/>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725" cy="1084521"/>
                        </a:xfrm>
                        <a:prstGeom prst="rect">
                          <a:avLst/>
                        </a:prstGeom>
                        <a:solidFill>
                          <a:srgbClr val="002060"/>
                        </a:solidFill>
                        <a:ln w="57150">
                          <a:noFill/>
                          <a:miter lim="800000"/>
                          <a:headEnd/>
                          <a:tailEnd/>
                        </a:ln>
                      </wps:spPr>
                      <wps:txbx>
                        <w:txbxContent>
                          <w:p w14:paraId="00FF363E" w14:textId="643681BA" w:rsidR="00670A6A" w:rsidRPr="00670A6A" w:rsidRDefault="00670A6A" w:rsidP="00670A6A">
                            <w:pPr>
                              <w:spacing w:after="0"/>
                              <w:jc w:val="right"/>
                              <w:rPr>
                                <w:b/>
                                <w:bCs/>
                                <w:sz w:val="24"/>
                                <w:szCs w:val="24"/>
                                <w:lang w:val="en-US"/>
                              </w:rPr>
                            </w:pPr>
                            <w:r w:rsidRPr="00670A6A">
                              <w:rPr>
                                <w:b/>
                                <w:bCs/>
                                <w:sz w:val="24"/>
                                <w:szCs w:val="24"/>
                                <w:lang w:val="en-US"/>
                              </w:rPr>
                              <w:t>partners@fidelity-energy.co.uk</w:t>
                            </w:r>
                          </w:p>
                          <w:p w14:paraId="28DF47B3" w14:textId="76E2DB3A" w:rsidR="00670A6A" w:rsidRPr="00670A6A" w:rsidRDefault="00670A6A" w:rsidP="00670A6A">
                            <w:pPr>
                              <w:spacing w:after="0"/>
                              <w:jc w:val="right"/>
                              <w:rPr>
                                <w:b/>
                                <w:bCs/>
                                <w:sz w:val="24"/>
                                <w:szCs w:val="24"/>
                                <w:lang w:val="en-US"/>
                              </w:rPr>
                            </w:pPr>
                            <w:r w:rsidRPr="00670A6A">
                              <w:rPr>
                                <w:b/>
                                <w:bCs/>
                                <w:sz w:val="24"/>
                                <w:szCs w:val="24"/>
                                <w:lang w:val="en-US"/>
                              </w:rPr>
                              <w:t>08000 48 48 00</w:t>
                            </w:r>
                          </w:p>
                        </w:txbxContent>
                      </wps:txbx>
                      <wps:bodyPr rot="0" vert="horz" wrap="square" lIns="720000" tIns="108000" rIns="54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2A6EF" id="_x0000_s1029" type="#_x0000_t202" style="position:absolute;margin-left:-90.35pt;margin-top:102.7pt;width:645.65pt;height:85.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" fillcolor="#002060" stroked="f" strokeweight="4.5pt">
                <v:textbox inset="20mm,3mm,15mm">
                  <w:txbxContent>
                    <w:p w14:paraId="00FF363E" w14:textId="643681BA" w:rsidR="00670A6A" w:rsidRPr="00670A6A" w:rsidRDefault="00670A6A" w:rsidP="00670A6A">
                      <w:pPr>
                        <w:spacing w:after="0"/>
                        <w:jc w:val="right"/>
                        <w:rPr>
                          <w:b/>
                          <w:bCs/>
                          <w:sz w:val="24"/>
                          <w:szCs w:val="24"/>
                          <w:lang w:val="en-US"/>
                        </w:rPr>
                      </w:pPr>
                      <w:r w:rsidRPr="00670A6A">
                        <w:rPr>
                          <w:b/>
                          <w:bCs/>
                          <w:sz w:val="24"/>
                          <w:szCs w:val="24"/>
                          <w:lang w:val="en-US"/>
                        </w:rPr>
                        <w:t>partners@fidelity-energy.co.uk</w:t>
                      </w:r>
                    </w:p>
                    <w:p w14:paraId="28DF47B3" w14:textId="76E2DB3A" w:rsidR="00670A6A" w:rsidRPr="00670A6A" w:rsidRDefault="00670A6A" w:rsidP="00670A6A">
                      <w:pPr>
                        <w:spacing w:after="0"/>
                        <w:jc w:val="right"/>
                        <w:rPr>
                          <w:b/>
                          <w:bCs/>
                          <w:sz w:val="24"/>
                          <w:szCs w:val="24"/>
                          <w:lang w:val="en-US"/>
                        </w:rPr>
                      </w:pPr>
                      <w:r w:rsidRPr="00670A6A">
                        <w:rPr>
                          <w:b/>
                          <w:bCs/>
                          <w:sz w:val="24"/>
                          <w:szCs w:val="24"/>
                          <w:lang w:val="en-US"/>
                        </w:rPr>
                        <w:t>08000 48 48 00</w:t>
                      </w:r>
                    </w:p>
                  </w:txbxContent>
                </v:textbox>
                <w10:wrap anchorx="margin"/>
              </v:shape>
            </w:pict>
          </mc:Fallback>
        </mc:AlternateContent>
      </w:r>
    </w:p>
    <w:sectPr w:rsidR="004E1506" w:rsidRPr="00ED639E" w:rsidSect="00002AAF">
      <w:headerReference w:type="default" r:id="rId13"/>
      <w:footerReference w:type="default" r:id="rId14"/>
      <w:pgSz w:w="11906" w:h="16838"/>
      <w:pgMar w:top="1134"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C56A" w14:textId="77777777" w:rsidR="000D5A41" w:rsidRDefault="000D5A41" w:rsidP="00111B4C">
      <w:pPr>
        <w:spacing w:after="0" w:line="240" w:lineRule="auto"/>
      </w:pPr>
      <w:r>
        <w:separator/>
      </w:r>
    </w:p>
  </w:endnote>
  <w:endnote w:type="continuationSeparator" w:id="0">
    <w:p w14:paraId="6323D76F" w14:textId="77777777" w:rsidR="000D5A41" w:rsidRDefault="000D5A41" w:rsidP="001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61D7" w14:textId="77777777" w:rsidR="000C6049" w:rsidRDefault="000C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2B0E" w14:textId="77777777" w:rsidR="000D5A41" w:rsidRDefault="000D5A41" w:rsidP="00111B4C">
      <w:pPr>
        <w:spacing w:after="0" w:line="240" w:lineRule="auto"/>
      </w:pPr>
      <w:r>
        <w:separator/>
      </w:r>
    </w:p>
  </w:footnote>
  <w:footnote w:type="continuationSeparator" w:id="0">
    <w:p w14:paraId="718AFD98" w14:textId="77777777" w:rsidR="000D5A41" w:rsidRDefault="000D5A41" w:rsidP="0011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8759" w14:textId="621960E1" w:rsidR="00295D3D" w:rsidRDefault="00295D3D">
    <w:pPr>
      <w:pStyle w:val="Header"/>
    </w:pPr>
    <w:r>
      <w:rPr>
        <w:noProof/>
      </w:rPr>
      <w:drawing>
        <wp:anchor distT="0" distB="0" distL="114300" distR="114300" simplePos="0" relativeHeight="251658240" behindDoc="0" locked="0" layoutInCell="1" allowOverlap="1" wp14:anchorId="02A687D6" wp14:editId="60B8DA94">
          <wp:simplePos x="0" y="0"/>
          <wp:positionH relativeFrom="margin">
            <wp:align>center</wp:align>
          </wp:positionH>
          <wp:positionV relativeFrom="paragraph">
            <wp:posOffset>-232391</wp:posOffset>
          </wp:positionV>
          <wp:extent cx="1880870" cy="652145"/>
          <wp:effectExtent l="0" t="0" r="5080" b="0"/>
          <wp:wrapTopAndBottom/>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ogo.jpg"/>
                  <pic:cNvPicPr/>
                </pic:nvPicPr>
                <pic:blipFill>
                  <a:blip r:embed="rId1">
                    <a:extLst>
                      <a:ext uri="{28A0092B-C50C-407E-A947-70E740481C1C}">
                        <a14:useLocalDpi xmlns:a14="http://schemas.microsoft.com/office/drawing/2010/main" val="0"/>
                      </a:ext>
                    </a:extLst>
                  </a:blip>
                  <a:stretch>
                    <a:fillRect/>
                  </a:stretch>
                </pic:blipFill>
                <pic:spPr>
                  <a:xfrm>
                    <a:off x="0" y="0"/>
                    <a:ext cx="188087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9B"/>
    <w:multiLevelType w:val="hybridMultilevel"/>
    <w:tmpl w:val="2C1A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E1A"/>
    <w:multiLevelType w:val="hybridMultilevel"/>
    <w:tmpl w:val="05F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3DE8"/>
    <w:multiLevelType w:val="hybridMultilevel"/>
    <w:tmpl w:val="589A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749ED"/>
    <w:multiLevelType w:val="hybridMultilevel"/>
    <w:tmpl w:val="9FD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F30B3"/>
    <w:multiLevelType w:val="hybridMultilevel"/>
    <w:tmpl w:val="DC90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67163"/>
    <w:multiLevelType w:val="hybridMultilevel"/>
    <w:tmpl w:val="6DA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95A1E"/>
    <w:multiLevelType w:val="hybridMultilevel"/>
    <w:tmpl w:val="F02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2198"/>
    <w:multiLevelType w:val="hybridMultilevel"/>
    <w:tmpl w:val="E41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76C02"/>
    <w:multiLevelType w:val="hybridMultilevel"/>
    <w:tmpl w:val="A9C6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31A62"/>
    <w:multiLevelType w:val="hybridMultilevel"/>
    <w:tmpl w:val="AF7C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208E8"/>
    <w:multiLevelType w:val="hybridMultilevel"/>
    <w:tmpl w:val="94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04E29"/>
    <w:multiLevelType w:val="hybridMultilevel"/>
    <w:tmpl w:val="6F5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4464C"/>
    <w:multiLevelType w:val="hybridMultilevel"/>
    <w:tmpl w:val="087E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11EB3"/>
    <w:multiLevelType w:val="hybridMultilevel"/>
    <w:tmpl w:val="D7C6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8696D"/>
    <w:multiLevelType w:val="hybridMultilevel"/>
    <w:tmpl w:val="93B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B5E17"/>
    <w:multiLevelType w:val="hybridMultilevel"/>
    <w:tmpl w:val="C282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37E5A"/>
    <w:multiLevelType w:val="hybridMultilevel"/>
    <w:tmpl w:val="4C2C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817CD"/>
    <w:multiLevelType w:val="hybridMultilevel"/>
    <w:tmpl w:val="A30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65C0B"/>
    <w:multiLevelType w:val="hybridMultilevel"/>
    <w:tmpl w:val="B78E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8518A"/>
    <w:multiLevelType w:val="hybridMultilevel"/>
    <w:tmpl w:val="BFC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0"/>
  </w:num>
  <w:num w:numId="5">
    <w:abstractNumId w:val="7"/>
  </w:num>
  <w:num w:numId="6">
    <w:abstractNumId w:val="5"/>
  </w:num>
  <w:num w:numId="7">
    <w:abstractNumId w:val="6"/>
  </w:num>
  <w:num w:numId="8">
    <w:abstractNumId w:val="12"/>
  </w:num>
  <w:num w:numId="9">
    <w:abstractNumId w:val="15"/>
  </w:num>
  <w:num w:numId="10">
    <w:abstractNumId w:val="13"/>
  </w:num>
  <w:num w:numId="11">
    <w:abstractNumId w:val="18"/>
  </w:num>
  <w:num w:numId="12">
    <w:abstractNumId w:val="16"/>
  </w:num>
  <w:num w:numId="13">
    <w:abstractNumId w:val="0"/>
  </w:num>
  <w:num w:numId="14">
    <w:abstractNumId w:val="9"/>
  </w:num>
  <w:num w:numId="15">
    <w:abstractNumId w:val="17"/>
  </w:num>
  <w:num w:numId="16">
    <w:abstractNumId w:val="14"/>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A"/>
    <w:rsid w:val="00002AAF"/>
    <w:rsid w:val="0000496B"/>
    <w:rsid w:val="00006BB9"/>
    <w:rsid w:val="00010ACF"/>
    <w:rsid w:val="00011E3E"/>
    <w:rsid w:val="00021CB3"/>
    <w:rsid w:val="00022632"/>
    <w:rsid w:val="00026DC9"/>
    <w:rsid w:val="00030CAF"/>
    <w:rsid w:val="000333F6"/>
    <w:rsid w:val="00036F6B"/>
    <w:rsid w:val="00042AD1"/>
    <w:rsid w:val="000525B2"/>
    <w:rsid w:val="00060E3F"/>
    <w:rsid w:val="00064584"/>
    <w:rsid w:val="00065140"/>
    <w:rsid w:val="00066677"/>
    <w:rsid w:val="0007349A"/>
    <w:rsid w:val="00085198"/>
    <w:rsid w:val="00090299"/>
    <w:rsid w:val="000945E4"/>
    <w:rsid w:val="000A5BD7"/>
    <w:rsid w:val="000A7507"/>
    <w:rsid w:val="000A7A93"/>
    <w:rsid w:val="000B1C96"/>
    <w:rsid w:val="000B2F23"/>
    <w:rsid w:val="000C6049"/>
    <w:rsid w:val="000D3008"/>
    <w:rsid w:val="000D5A41"/>
    <w:rsid w:val="000E0368"/>
    <w:rsid w:val="000E2269"/>
    <w:rsid w:val="000E6590"/>
    <w:rsid w:val="000E7298"/>
    <w:rsid w:val="000F6F68"/>
    <w:rsid w:val="00111B4C"/>
    <w:rsid w:val="00121811"/>
    <w:rsid w:val="00122BC3"/>
    <w:rsid w:val="00137E62"/>
    <w:rsid w:val="0014314F"/>
    <w:rsid w:val="00144761"/>
    <w:rsid w:val="00144F2E"/>
    <w:rsid w:val="00153A8D"/>
    <w:rsid w:val="00153EA9"/>
    <w:rsid w:val="00157345"/>
    <w:rsid w:val="00166628"/>
    <w:rsid w:val="00175898"/>
    <w:rsid w:val="0019061F"/>
    <w:rsid w:val="001A55DA"/>
    <w:rsid w:val="001B5805"/>
    <w:rsid w:val="001C357E"/>
    <w:rsid w:val="001C3E98"/>
    <w:rsid w:val="001C7DD0"/>
    <w:rsid w:val="001D4AFC"/>
    <w:rsid w:val="001E0D07"/>
    <w:rsid w:val="001E6E67"/>
    <w:rsid w:val="001F61D2"/>
    <w:rsid w:val="002076AB"/>
    <w:rsid w:val="00213101"/>
    <w:rsid w:val="00216A7B"/>
    <w:rsid w:val="00224C68"/>
    <w:rsid w:val="00231497"/>
    <w:rsid w:val="00244253"/>
    <w:rsid w:val="00244897"/>
    <w:rsid w:val="0024631E"/>
    <w:rsid w:val="00250719"/>
    <w:rsid w:val="00265D5F"/>
    <w:rsid w:val="00270639"/>
    <w:rsid w:val="002709EC"/>
    <w:rsid w:val="00294C2B"/>
    <w:rsid w:val="00295D3D"/>
    <w:rsid w:val="002A38A0"/>
    <w:rsid w:val="002A5390"/>
    <w:rsid w:val="002B6CE2"/>
    <w:rsid w:val="002C2C01"/>
    <w:rsid w:val="002D63D9"/>
    <w:rsid w:val="002E47AE"/>
    <w:rsid w:val="002F46B1"/>
    <w:rsid w:val="003012FC"/>
    <w:rsid w:val="00307D38"/>
    <w:rsid w:val="003100AA"/>
    <w:rsid w:val="00310906"/>
    <w:rsid w:val="00320DF7"/>
    <w:rsid w:val="00341F89"/>
    <w:rsid w:val="003421B3"/>
    <w:rsid w:val="00353BBD"/>
    <w:rsid w:val="00366E0D"/>
    <w:rsid w:val="00392067"/>
    <w:rsid w:val="00394345"/>
    <w:rsid w:val="003952EE"/>
    <w:rsid w:val="003A58C9"/>
    <w:rsid w:val="003A7109"/>
    <w:rsid w:val="003A7468"/>
    <w:rsid w:val="003C1B75"/>
    <w:rsid w:val="003D5761"/>
    <w:rsid w:val="003D577E"/>
    <w:rsid w:val="003E432A"/>
    <w:rsid w:val="003F459C"/>
    <w:rsid w:val="0040111A"/>
    <w:rsid w:val="004037BF"/>
    <w:rsid w:val="00405D76"/>
    <w:rsid w:val="004100AD"/>
    <w:rsid w:val="00425D87"/>
    <w:rsid w:val="0043162A"/>
    <w:rsid w:val="00434100"/>
    <w:rsid w:val="00442A99"/>
    <w:rsid w:val="00470320"/>
    <w:rsid w:val="004739AB"/>
    <w:rsid w:val="00484765"/>
    <w:rsid w:val="00484943"/>
    <w:rsid w:val="00484E04"/>
    <w:rsid w:val="004A4DCD"/>
    <w:rsid w:val="004A60F9"/>
    <w:rsid w:val="004B6610"/>
    <w:rsid w:val="004B7134"/>
    <w:rsid w:val="004C3982"/>
    <w:rsid w:val="004C60E1"/>
    <w:rsid w:val="004D5316"/>
    <w:rsid w:val="004E1506"/>
    <w:rsid w:val="004F10BD"/>
    <w:rsid w:val="004F665F"/>
    <w:rsid w:val="00503E05"/>
    <w:rsid w:val="005109E3"/>
    <w:rsid w:val="00514274"/>
    <w:rsid w:val="005313F5"/>
    <w:rsid w:val="00540C8E"/>
    <w:rsid w:val="005429BA"/>
    <w:rsid w:val="00551D4D"/>
    <w:rsid w:val="00555D7B"/>
    <w:rsid w:val="0055771B"/>
    <w:rsid w:val="00563815"/>
    <w:rsid w:val="00570619"/>
    <w:rsid w:val="005805C1"/>
    <w:rsid w:val="0058468A"/>
    <w:rsid w:val="0059117D"/>
    <w:rsid w:val="005A3A3E"/>
    <w:rsid w:val="005B02C3"/>
    <w:rsid w:val="005B18FA"/>
    <w:rsid w:val="005B411C"/>
    <w:rsid w:val="005C3618"/>
    <w:rsid w:val="005C569D"/>
    <w:rsid w:val="005D307F"/>
    <w:rsid w:val="005D3B67"/>
    <w:rsid w:val="005E461C"/>
    <w:rsid w:val="00603D29"/>
    <w:rsid w:val="006106AC"/>
    <w:rsid w:val="00616046"/>
    <w:rsid w:val="00620244"/>
    <w:rsid w:val="00620251"/>
    <w:rsid w:val="00622512"/>
    <w:rsid w:val="00622E16"/>
    <w:rsid w:val="006374C0"/>
    <w:rsid w:val="006375BC"/>
    <w:rsid w:val="00656B76"/>
    <w:rsid w:val="00663A6E"/>
    <w:rsid w:val="00670A6A"/>
    <w:rsid w:val="006911BD"/>
    <w:rsid w:val="006918CD"/>
    <w:rsid w:val="00692902"/>
    <w:rsid w:val="00696612"/>
    <w:rsid w:val="006966C5"/>
    <w:rsid w:val="006A12DD"/>
    <w:rsid w:val="006A2542"/>
    <w:rsid w:val="006A5141"/>
    <w:rsid w:val="006C242B"/>
    <w:rsid w:val="006C2CF6"/>
    <w:rsid w:val="006C55F0"/>
    <w:rsid w:val="006D39A9"/>
    <w:rsid w:val="006D5232"/>
    <w:rsid w:val="006E0762"/>
    <w:rsid w:val="006E2810"/>
    <w:rsid w:val="006E2D17"/>
    <w:rsid w:val="006F08B0"/>
    <w:rsid w:val="006F1E02"/>
    <w:rsid w:val="006F7BE5"/>
    <w:rsid w:val="0070183E"/>
    <w:rsid w:val="00702C2E"/>
    <w:rsid w:val="007031F8"/>
    <w:rsid w:val="007141FF"/>
    <w:rsid w:val="0071789E"/>
    <w:rsid w:val="00723B3C"/>
    <w:rsid w:val="007300F4"/>
    <w:rsid w:val="00730D02"/>
    <w:rsid w:val="00736BD9"/>
    <w:rsid w:val="007406A8"/>
    <w:rsid w:val="007468B1"/>
    <w:rsid w:val="00746ED3"/>
    <w:rsid w:val="00784CBA"/>
    <w:rsid w:val="007878D8"/>
    <w:rsid w:val="0079650D"/>
    <w:rsid w:val="007B1995"/>
    <w:rsid w:val="007B5FBB"/>
    <w:rsid w:val="007C431F"/>
    <w:rsid w:val="007C6B7D"/>
    <w:rsid w:val="007C711B"/>
    <w:rsid w:val="007D0CE1"/>
    <w:rsid w:val="007E643F"/>
    <w:rsid w:val="007F3E27"/>
    <w:rsid w:val="00816A63"/>
    <w:rsid w:val="0082083F"/>
    <w:rsid w:val="008252D5"/>
    <w:rsid w:val="008304C3"/>
    <w:rsid w:val="00830AF5"/>
    <w:rsid w:val="008316B7"/>
    <w:rsid w:val="00833C39"/>
    <w:rsid w:val="008419F9"/>
    <w:rsid w:val="00844270"/>
    <w:rsid w:val="00844B42"/>
    <w:rsid w:val="008507B2"/>
    <w:rsid w:val="008668AB"/>
    <w:rsid w:val="00870538"/>
    <w:rsid w:val="00871CA2"/>
    <w:rsid w:val="00876977"/>
    <w:rsid w:val="00887252"/>
    <w:rsid w:val="00893397"/>
    <w:rsid w:val="008A2BBF"/>
    <w:rsid w:val="008A5AD8"/>
    <w:rsid w:val="008B7B86"/>
    <w:rsid w:val="008C6C8C"/>
    <w:rsid w:val="008C7CB1"/>
    <w:rsid w:val="008D01A5"/>
    <w:rsid w:val="008D5E68"/>
    <w:rsid w:val="008E5AE9"/>
    <w:rsid w:val="008F3BAA"/>
    <w:rsid w:val="008F6006"/>
    <w:rsid w:val="00911DFD"/>
    <w:rsid w:val="0094036A"/>
    <w:rsid w:val="00943783"/>
    <w:rsid w:val="0095191A"/>
    <w:rsid w:val="009574C7"/>
    <w:rsid w:val="00961835"/>
    <w:rsid w:val="009648D8"/>
    <w:rsid w:val="0096649F"/>
    <w:rsid w:val="009666DC"/>
    <w:rsid w:val="00966AF8"/>
    <w:rsid w:val="00983192"/>
    <w:rsid w:val="009A69E0"/>
    <w:rsid w:val="009B2C5F"/>
    <w:rsid w:val="009D718D"/>
    <w:rsid w:val="009E61E4"/>
    <w:rsid w:val="009F48EF"/>
    <w:rsid w:val="00A06512"/>
    <w:rsid w:val="00A369E4"/>
    <w:rsid w:val="00A4652E"/>
    <w:rsid w:val="00A4743C"/>
    <w:rsid w:val="00A670F7"/>
    <w:rsid w:val="00A6741E"/>
    <w:rsid w:val="00A71FA2"/>
    <w:rsid w:val="00A76B0E"/>
    <w:rsid w:val="00A865DE"/>
    <w:rsid w:val="00A956C1"/>
    <w:rsid w:val="00AA5D16"/>
    <w:rsid w:val="00AA642C"/>
    <w:rsid w:val="00AB0718"/>
    <w:rsid w:val="00AC2585"/>
    <w:rsid w:val="00AC4BBC"/>
    <w:rsid w:val="00AC5BBD"/>
    <w:rsid w:val="00AD3FDE"/>
    <w:rsid w:val="00AD7499"/>
    <w:rsid w:val="00AE340A"/>
    <w:rsid w:val="00AE347F"/>
    <w:rsid w:val="00AF62B5"/>
    <w:rsid w:val="00B1517E"/>
    <w:rsid w:val="00B254B8"/>
    <w:rsid w:val="00B27C9D"/>
    <w:rsid w:val="00B3589B"/>
    <w:rsid w:val="00B42688"/>
    <w:rsid w:val="00B50AA4"/>
    <w:rsid w:val="00B50B70"/>
    <w:rsid w:val="00B516EA"/>
    <w:rsid w:val="00B55956"/>
    <w:rsid w:val="00B636EC"/>
    <w:rsid w:val="00B71471"/>
    <w:rsid w:val="00B735C3"/>
    <w:rsid w:val="00B8092E"/>
    <w:rsid w:val="00B91084"/>
    <w:rsid w:val="00B92052"/>
    <w:rsid w:val="00B955AC"/>
    <w:rsid w:val="00B95882"/>
    <w:rsid w:val="00BA3BCE"/>
    <w:rsid w:val="00BA7680"/>
    <w:rsid w:val="00BB4486"/>
    <w:rsid w:val="00BD1B53"/>
    <w:rsid w:val="00BD496D"/>
    <w:rsid w:val="00BF0388"/>
    <w:rsid w:val="00BF27F8"/>
    <w:rsid w:val="00BF3CC0"/>
    <w:rsid w:val="00BF4A2C"/>
    <w:rsid w:val="00C01AF3"/>
    <w:rsid w:val="00C02E7B"/>
    <w:rsid w:val="00C04B18"/>
    <w:rsid w:val="00C16AFB"/>
    <w:rsid w:val="00C24AB8"/>
    <w:rsid w:val="00C25B81"/>
    <w:rsid w:val="00C3678B"/>
    <w:rsid w:val="00C44DAD"/>
    <w:rsid w:val="00C46DE2"/>
    <w:rsid w:val="00C73B66"/>
    <w:rsid w:val="00C7711F"/>
    <w:rsid w:val="00C80A29"/>
    <w:rsid w:val="00C82D71"/>
    <w:rsid w:val="00C84C4A"/>
    <w:rsid w:val="00C87FAC"/>
    <w:rsid w:val="00C9399B"/>
    <w:rsid w:val="00CA1135"/>
    <w:rsid w:val="00CA3763"/>
    <w:rsid w:val="00CB43A7"/>
    <w:rsid w:val="00CC5C95"/>
    <w:rsid w:val="00CD0803"/>
    <w:rsid w:val="00CD33E6"/>
    <w:rsid w:val="00CF12B3"/>
    <w:rsid w:val="00CF26E7"/>
    <w:rsid w:val="00D03983"/>
    <w:rsid w:val="00D10AE7"/>
    <w:rsid w:val="00D11DD5"/>
    <w:rsid w:val="00D15D64"/>
    <w:rsid w:val="00D16B7D"/>
    <w:rsid w:val="00D23403"/>
    <w:rsid w:val="00D30C2D"/>
    <w:rsid w:val="00D30DD2"/>
    <w:rsid w:val="00D34CFB"/>
    <w:rsid w:val="00D443C4"/>
    <w:rsid w:val="00D455A6"/>
    <w:rsid w:val="00D6372D"/>
    <w:rsid w:val="00D64339"/>
    <w:rsid w:val="00D7068C"/>
    <w:rsid w:val="00D74FB2"/>
    <w:rsid w:val="00D75F0F"/>
    <w:rsid w:val="00DB2C78"/>
    <w:rsid w:val="00DB2F7C"/>
    <w:rsid w:val="00DB35B2"/>
    <w:rsid w:val="00DC0D64"/>
    <w:rsid w:val="00DC7009"/>
    <w:rsid w:val="00DC7EEA"/>
    <w:rsid w:val="00DD12E9"/>
    <w:rsid w:val="00DE5B28"/>
    <w:rsid w:val="00DF708E"/>
    <w:rsid w:val="00E00E46"/>
    <w:rsid w:val="00E02E71"/>
    <w:rsid w:val="00E037CB"/>
    <w:rsid w:val="00E17E95"/>
    <w:rsid w:val="00E21B90"/>
    <w:rsid w:val="00E23A83"/>
    <w:rsid w:val="00E25E18"/>
    <w:rsid w:val="00E31BC1"/>
    <w:rsid w:val="00E33661"/>
    <w:rsid w:val="00E33E37"/>
    <w:rsid w:val="00E372D7"/>
    <w:rsid w:val="00E41AD8"/>
    <w:rsid w:val="00E44CBE"/>
    <w:rsid w:val="00E45972"/>
    <w:rsid w:val="00E924C8"/>
    <w:rsid w:val="00EB5713"/>
    <w:rsid w:val="00EC18E2"/>
    <w:rsid w:val="00EC36FE"/>
    <w:rsid w:val="00EC3CA2"/>
    <w:rsid w:val="00ED1E9F"/>
    <w:rsid w:val="00ED2D2C"/>
    <w:rsid w:val="00ED639E"/>
    <w:rsid w:val="00EE7736"/>
    <w:rsid w:val="00EF1101"/>
    <w:rsid w:val="00EF42F8"/>
    <w:rsid w:val="00EF5321"/>
    <w:rsid w:val="00F13878"/>
    <w:rsid w:val="00F14320"/>
    <w:rsid w:val="00F25DD4"/>
    <w:rsid w:val="00F31D90"/>
    <w:rsid w:val="00F42415"/>
    <w:rsid w:val="00F479B3"/>
    <w:rsid w:val="00F55E57"/>
    <w:rsid w:val="00F8269A"/>
    <w:rsid w:val="00F91638"/>
    <w:rsid w:val="00FA0B17"/>
    <w:rsid w:val="00FB0281"/>
    <w:rsid w:val="00FB0AAD"/>
    <w:rsid w:val="00FC3BE2"/>
    <w:rsid w:val="00FD03D7"/>
    <w:rsid w:val="00FD1C42"/>
    <w:rsid w:val="00FD3C53"/>
    <w:rsid w:val="00FD3FC4"/>
    <w:rsid w:val="00FE105B"/>
    <w:rsid w:val="00FF075D"/>
    <w:rsid w:val="00FF1A79"/>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00E35"/>
  <w15:chartTrackingRefBased/>
  <w15:docId w15:val="{316D01EF-01E5-4866-ADFF-F25F23A2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9E"/>
    <w:rPr>
      <w:b/>
      <w:bCs/>
    </w:rPr>
  </w:style>
  <w:style w:type="paragraph" w:styleId="NormalWeb">
    <w:name w:val="Normal (Web)"/>
    <w:basedOn w:val="Normal"/>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78B"/>
    <w:rPr>
      <w:color w:val="0000FF"/>
      <w:u w:val="single"/>
    </w:rPr>
  </w:style>
  <w:style w:type="character" w:styleId="UnresolvedMention">
    <w:name w:val="Unresolved Mention"/>
    <w:basedOn w:val="DefaultParagraphFont"/>
    <w:uiPriority w:val="99"/>
    <w:semiHidden/>
    <w:unhideWhenUsed/>
    <w:rsid w:val="00C3678B"/>
    <w:rPr>
      <w:color w:val="605E5C"/>
      <w:shd w:val="clear" w:color="auto" w:fill="E1DFDD"/>
    </w:rPr>
  </w:style>
  <w:style w:type="character" w:styleId="Emphasis">
    <w:name w:val="Emphasis"/>
    <w:basedOn w:val="DefaultParagraphFont"/>
    <w:uiPriority w:val="20"/>
    <w:qFormat/>
    <w:rsid w:val="00BD496D"/>
    <w:rPr>
      <w:i/>
      <w:iCs/>
    </w:rPr>
  </w:style>
  <w:style w:type="paragraph" w:styleId="Header">
    <w:name w:val="header"/>
    <w:basedOn w:val="Normal"/>
    <w:link w:val="HeaderChar"/>
    <w:uiPriority w:val="99"/>
    <w:unhideWhenUsed/>
    <w:rsid w:val="0011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4C"/>
  </w:style>
  <w:style w:type="paragraph" w:styleId="Footer">
    <w:name w:val="footer"/>
    <w:basedOn w:val="Normal"/>
    <w:link w:val="FooterChar"/>
    <w:uiPriority w:val="99"/>
    <w:unhideWhenUsed/>
    <w:rsid w:val="0011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4C"/>
  </w:style>
  <w:style w:type="paragraph" w:styleId="ListParagraph">
    <w:name w:val="List Paragraph"/>
    <w:basedOn w:val="Normal"/>
    <w:uiPriority w:val="34"/>
    <w:qFormat/>
    <w:rsid w:val="00D7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4188">
      <w:bodyDiv w:val="1"/>
      <w:marLeft w:val="0"/>
      <w:marRight w:val="0"/>
      <w:marTop w:val="0"/>
      <w:marBottom w:val="0"/>
      <w:divBdr>
        <w:top w:val="none" w:sz="0" w:space="0" w:color="auto"/>
        <w:left w:val="none" w:sz="0" w:space="0" w:color="auto"/>
        <w:bottom w:val="none" w:sz="0" w:space="0" w:color="auto"/>
        <w:right w:val="none" w:sz="0" w:space="0" w:color="auto"/>
      </w:divBdr>
    </w:div>
    <w:div w:id="459691914">
      <w:bodyDiv w:val="1"/>
      <w:marLeft w:val="0"/>
      <w:marRight w:val="0"/>
      <w:marTop w:val="0"/>
      <w:marBottom w:val="0"/>
      <w:divBdr>
        <w:top w:val="none" w:sz="0" w:space="0" w:color="auto"/>
        <w:left w:val="none" w:sz="0" w:space="0" w:color="auto"/>
        <w:bottom w:val="none" w:sz="0" w:space="0" w:color="auto"/>
        <w:right w:val="none" w:sz="0" w:space="0" w:color="auto"/>
      </w:divBdr>
    </w:div>
    <w:div w:id="765075238">
      <w:bodyDiv w:val="1"/>
      <w:marLeft w:val="0"/>
      <w:marRight w:val="0"/>
      <w:marTop w:val="0"/>
      <w:marBottom w:val="0"/>
      <w:divBdr>
        <w:top w:val="none" w:sz="0" w:space="0" w:color="auto"/>
        <w:left w:val="none" w:sz="0" w:space="0" w:color="auto"/>
        <w:bottom w:val="none" w:sz="0" w:space="0" w:color="auto"/>
        <w:right w:val="none" w:sz="0" w:space="0" w:color="auto"/>
      </w:divBdr>
    </w:div>
    <w:div w:id="1234270070">
      <w:bodyDiv w:val="1"/>
      <w:marLeft w:val="0"/>
      <w:marRight w:val="0"/>
      <w:marTop w:val="0"/>
      <w:marBottom w:val="0"/>
      <w:divBdr>
        <w:top w:val="none" w:sz="0" w:space="0" w:color="auto"/>
        <w:left w:val="none" w:sz="0" w:space="0" w:color="auto"/>
        <w:bottom w:val="none" w:sz="0" w:space="0" w:color="auto"/>
        <w:right w:val="none" w:sz="0" w:space="0" w:color="auto"/>
      </w:divBdr>
    </w:div>
    <w:div w:id="1424956660">
      <w:bodyDiv w:val="1"/>
      <w:marLeft w:val="0"/>
      <w:marRight w:val="0"/>
      <w:marTop w:val="0"/>
      <w:marBottom w:val="0"/>
      <w:divBdr>
        <w:top w:val="none" w:sz="0" w:space="0" w:color="auto"/>
        <w:left w:val="none" w:sz="0" w:space="0" w:color="auto"/>
        <w:bottom w:val="none" w:sz="0" w:space="0" w:color="auto"/>
        <w:right w:val="none" w:sz="0" w:space="0" w:color="auto"/>
      </w:divBdr>
    </w:div>
    <w:div w:id="1455782306">
      <w:bodyDiv w:val="1"/>
      <w:marLeft w:val="0"/>
      <w:marRight w:val="0"/>
      <w:marTop w:val="0"/>
      <w:marBottom w:val="0"/>
      <w:divBdr>
        <w:top w:val="none" w:sz="0" w:space="0" w:color="auto"/>
        <w:left w:val="none" w:sz="0" w:space="0" w:color="auto"/>
        <w:bottom w:val="none" w:sz="0" w:space="0" w:color="auto"/>
        <w:right w:val="none" w:sz="0" w:space="0" w:color="auto"/>
      </w:divBdr>
    </w:div>
    <w:div w:id="1630741632">
      <w:bodyDiv w:val="1"/>
      <w:marLeft w:val="0"/>
      <w:marRight w:val="0"/>
      <w:marTop w:val="0"/>
      <w:marBottom w:val="0"/>
      <w:divBdr>
        <w:top w:val="none" w:sz="0" w:space="0" w:color="auto"/>
        <w:left w:val="none" w:sz="0" w:space="0" w:color="auto"/>
        <w:bottom w:val="none" w:sz="0" w:space="0" w:color="auto"/>
        <w:right w:val="none" w:sz="0" w:space="0" w:color="auto"/>
      </w:divBdr>
    </w:div>
    <w:div w:id="174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D6E01A6A57A147A7D87E290D343C43" ma:contentTypeVersion="13" ma:contentTypeDescription="Create a new document." ma:contentTypeScope="" ma:versionID="8812fb7306160aa92ffc453e0d6fa96c">
  <xsd:schema xmlns:xsd="http://www.w3.org/2001/XMLSchema" xmlns:xs="http://www.w3.org/2001/XMLSchema" xmlns:p="http://schemas.microsoft.com/office/2006/metadata/properties" xmlns:ns3="5dfcec9a-fd0b-4f39-a466-32e6d780c32b" xmlns:ns4="08da1290-f28e-4fd6-8ff7-e0e2f3ba1437" targetNamespace="http://schemas.microsoft.com/office/2006/metadata/properties" ma:root="true" ma:fieldsID="7ba6b4875bc7580d4c4c110f6fc9badc" ns3:_="" ns4:_="">
    <xsd:import namespace="5dfcec9a-fd0b-4f39-a466-32e6d780c32b"/>
    <xsd:import namespace="08da1290-f28e-4fd6-8ff7-e0e2f3ba1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cec9a-fd0b-4f39-a466-32e6d780c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a1290-f28e-4fd6-8ff7-e0e2f3ba14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A4639-4B74-4C4F-9DCE-15D3A20F9CBD}">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08da1290-f28e-4fd6-8ff7-e0e2f3ba1437"/>
    <ds:schemaRef ds:uri="http://purl.org/dc/dcmitype/"/>
    <ds:schemaRef ds:uri="http://schemas.microsoft.com/office/infopath/2007/PartnerControls"/>
    <ds:schemaRef ds:uri="5dfcec9a-fd0b-4f39-a466-32e6d780c32b"/>
    <ds:schemaRef ds:uri="http://schemas.microsoft.com/office/2006/metadata/properties"/>
  </ds:schemaRefs>
</ds:datastoreItem>
</file>

<file path=customXml/itemProps2.xml><?xml version="1.0" encoding="utf-8"?>
<ds:datastoreItem xmlns:ds="http://schemas.openxmlformats.org/officeDocument/2006/customXml" ds:itemID="{E115D671-2EFD-4052-BAEB-788C63E7E37D}">
  <ds:schemaRefs>
    <ds:schemaRef ds:uri="http://schemas.microsoft.com/sharepoint/v3/contenttype/forms"/>
  </ds:schemaRefs>
</ds:datastoreItem>
</file>

<file path=customXml/itemProps3.xml><?xml version="1.0" encoding="utf-8"?>
<ds:datastoreItem xmlns:ds="http://schemas.openxmlformats.org/officeDocument/2006/customXml" ds:itemID="{7192AC79-16DB-4C02-86E4-117E66F332A7}">
  <ds:schemaRefs>
    <ds:schemaRef ds:uri="http://schemas.openxmlformats.org/officeDocument/2006/bibliography"/>
  </ds:schemaRefs>
</ds:datastoreItem>
</file>

<file path=customXml/itemProps4.xml><?xml version="1.0" encoding="utf-8"?>
<ds:datastoreItem xmlns:ds="http://schemas.openxmlformats.org/officeDocument/2006/customXml" ds:itemID="{C284B69B-9EA1-4247-93DA-8B94DBE5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cec9a-fd0b-4f39-a466-32e6d780c32b"/>
    <ds:schemaRef ds:uri="08da1290-f28e-4fd6-8ff7-e0e2f3ba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People</dc:creator>
  <cp:keywords/>
  <dc:description/>
  <cp:lastModifiedBy>Iesha People</cp:lastModifiedBy>
  <cp:revision>11</cp:revision>
  <dcterms:created xsi:type="dcterms:W3CDTF">2020-10-22T10:23:00Z</dcterms:created>
  <dcterms:modified xsi:type="dcterms:W3CDTF">2020-10-22T10:45:00Z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0x010100DFD6E01A6A57A147A7D87E290D343C43</vt:lpwstr>
  </property>
</Properties>
</file>